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b w:val="0"/>
          <w:bCs w:val="0"/>
          <w:sz w:val="26"/>
          <w:szCs w:val="26"/>
          <w:highlight w:val="none"/>
        </w:rPr>
      </w:pPr>
      <w:r>
        <w:rPr>
          <w:b w:val="0"/>
          <w:bCs w:val="0"/>
          <w:sz w:val="26"/>
          <w:szCs w:val="26"/>
        </w:rPr>
        <w:t xml:space="preserve">Приложение №1 к Документации о закупке</w:t>
      </w:r>
      <w:r>
        <w:rPr>
          <w:b w:val="0"/>
          <w:bCs w:val="0"/>
          <w:sz w:val="26"/>
          <w:szCs w:val="26"/>
          <w:highlight w:val="none"/>
        </w:rPr>
      </w:r>
      <w:r>
        <w:rPr>
          <w:b w:val="0"/>
          <w:bCs w:val="0"/>
          <w:sz w:val="26"/>
          <w:szCs w:val="26"/>
          <w:highlight w:val="none"/>
        </w:rPr>
      </w:r>
    </w:p>
    <w:p>
      <w:pPr>
        <w:jc w:val="right"/>
        <w:keepLines/>
        <w:keepNext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right"/>
        <w:keepLines/>
        <w:keepNext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Технические требования </w:t>
      </w:r>
      <w:r>
        <w:rPr>
          <w:rFonts w:eastAsia="Calibri"/>
          <w:b/>
          <w:sz w:val="26"/>
          <w:szCs w:val="26"/>
        </w:rPr>
        <w:t xml:space="preserve">на поставку МТР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bCs/>
          <w:sz w:val="26"/>
          <w:szCs w:val="26"/>
          <w:highlight w:val="none"/>
        </w:rPr>
      </w:pPr>
      <w:r>
        <w:rPr>
          <w:rFonts w:eastAsia="Calibri"/>
          <w:b/>
          <w:bCs/>
          <w:sz w:val="26"/>
          <w:szCs w:val="26"/>
          <w:highlight w:val="none"/>
        </w:rPr>
      </w:r>
      <w:r>
        <w:rPr>
          <w:rFonts w:eastAsia="Calibri"/>
          <w:b/>
          <w:sz w:val="26"/>
          <w:szCs w:val="26"/>
        </w:rPr>
        <w:t xml:space="preserve">ОКПД2 22.19.30.137. Поставка пожарного оборудования для нужд АО "ДГК" в Хабаровском крае, Приморском крае, Амурской области, Еврейской автономной области, Республике Саха (Якутия)</w:t>
      </w:r>
      <w:r>
        <w:rPr>
          <w:rFonts w:eastAsia="Calibri"/>
          <w:b/>
          <w:bCs/>
          <w:sz w:val="26"/>
          <w:szCs w:val="26"/>
          <w:highlight w:val="none"/>
        </w:rPr>
      </w:r>
      <w:r>
        <w:rPr>
          <w:rFonts w:eastAsia="Calibri"/>
          <w:b/>
          <w:bCs/>
          <w:sz w:val="26"/>
          <w:szCs w:val="26"/>
          <w:highlight w:val="none"/>
        </w:rPr>
      </w:r>
    </w:p>
    <w:p>
      <w:pPr>
        <w:jc w:val="center"/>
        <w:keepLines/>
        <w:keepNext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  <w:highlight w:val="none"/>
        </w:rPr>
      </w:r>
      <w:r>
        <w:rPr>
          <w:rFonts w:eastAsia="Calibri"/>
          <w:b/>
          <w:bCs/>
          <w:sz w:val="26"/>
          <w:szCs w:val="26"/>
        </w:rPr>
      </w:r>
      <w:r>
        <w:rPr>
          <w:rFonts w:eastAsia="Calibri"/>
          <w:b/>
          <w:bCs/>
          <w:sz w:val="26"/>
          <w:szCs w:val="26"/>
        </w:rPr>
      </w:r>
    </w:p>
    <w:p>
      <w:pPr>
        <w:jc w:val="center"/>
        <w:keepLines/>
        <w:keepNext/>
        <w:rPr>
          <w:rFonts w:eastAsia="Calibri"/>
          <w:b w:val="0"/>
          <w:bCs w:val="0"/>
          <w:i/>
          <w:sz w:val="26"/>
          <w:szCs w:val="26"/>
        </w:rPr>
      </w:pPr>
      <w:r>
        <w:rPr>
          <w:rFonts w:eastAsia="Calibri"/>
          <w:b w:val="0"/>
          <w:bCs w:val="0"/>
          <w:sz w:val="26"/>
          <w:szCs w:val="26"/>
        </w:rPr>
        <w:t xml:space="preserve">Лот № </w:t>
      </w:r>
      <w:r>
        <w:rPr>
          <w:rFonts w:eastAsia="Calibri"/>
          <w:b w:val="0"/>
          <w:bCs w:val="0"/>
          <w:sz w:val="26"/>
          <w:szCs w:val="26"/>
        </w:rPr>
        <w:t xml:space="preserve">42016099-ЭКСП ПРОД-2026-ДГК</w:t>
      </w:r>
      <w:r>
        <w:rPr>
          <w:rFonts w:eastAsia="Calibri"/>
          <w:b w:val="0"/>
          <w:bCs w:val="0"/>
          <w:i/>
          <w:sz w:val="26"/>
          <w:szCs w:val="26"/>
        </w:rPr>
      </w:r>
      <w:r>
        <w:rPr>
          <w:rFonts w:eastAsia="Calibri"/>
          <w:b w:val="0"/>
          <w:bCs w:val="0"/>
          <w:i/>
          <w:sz w:val="26"/>
          <w:szCs w:val="26"/>
        </w:rPr>
      </w:r>
    </w:p>
    <w:p>
      <w:pPr>
        <w:jc w:val="both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31"/>
      </w:pPr>
      <w:r>
        <w:t xml:space="preserve">СОДЕРЖАНИЕ</w:t>
      </w:r>
      <w:r/>
    </w:p>
    <w:sdt>
      <w:sdtPr>
        <w15:appearance w15:val="boundingBox"/>
        <w:id w:val="-738478833"/>
        <w:docPartObj>
          <w:docPartGallery w:val="Table of Contents"/>
          <w:docPartUnique w:val="true"/>
        </w:docPartObj>
        <w:rPr>
          <w:rFonts w:cs="Times New Roman"/>
          <w:b w:val="0"/>
          <w:bCs w:val="0"/>
          <w:sz w:val="28"/>
          <w:szCs w:val="28"/>
        </w:rPr>
      </w:sdtPr>
      <w:sdtContent>
        <w:p>
          <w:pPr>
            <w:pStyle w:val="931"/>
            <w:tabs>
              <w:tab w:val="left" w:pos="567" w:leader="none"/>
              <w:tab w:val="right" w:pos="9911" w:leader="dot"/>
            </w:tabs>
            <w:rPr>
              <w:caps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tooltip="#_Toc1" w:anchor="_Toc1" w:history="1">
            <w:r>
              <w:rPr>
                <w:rFonts w:ascii="Times New Roman" w:hAnsi="Times New Roman" w:eastAsia="Calibri" w:cs="Times New Roman"/>
              </w:rPr>
              <w:t xml:space="preserve">1.</w:t>
            </w:r>
            <w:r>
              <w:tab/>
            </w:r>
            <w:r>
              <w:rPr>
                <w:rStyle w:val="933"/>
              </w:rPr>
            </w:r>
            <w:r>
              <w:rPr>
                <w:rStyle w:val="933"/>
                <w:lang w:val="ru-RU"/>
              </w:rPr>
              <w:t xml:space="preserve">Общие сведения</w:t>
            </w:r>
            <w:r>
              <w:rPr>
                <w:rStyle w:val="933"/>
                <w:caps/>
                <w:lang w:val="ru-RU"/>
              </w:rPr>
            </w:r>
            <w:r>
              <w:tab/>
            </w:r>
            <w:r>
              <w:fldChar w:fldCharType="begin"/>
              <w:instrText xml:space="preserve">PAGEREF _Toc1 \h</w:instrText>
              <w:fldChar w:fldCharType="separate"/>
              <w:t xml:space="preserve">3</w:t>
              <w:fldChar w:fldCharType="end"/>
            </w:r>
          </w:hyperlink>
          <w:r>
            <w:rPr>
              <w:caps/>
            </w:rPr>
          </w:r>
          <w:r>
            <w:rPr>
              <w:caps/>
            </w:rPr>
          </w:r>
        </w:p>
        <w:p>
          <w:pPr>
            <w:pStyle w:val="936"/>
            <w:tabs>
              <w:tab w:val="left" w:pos="850" w:leader="none"/>
              <w:tab w:val="right" w:pos="9911" w:leader="dot"/>
            </w:tabs>
          </w:pPr>
          <w:r/>
          <w:hyperlink w:tooltip="#_Toc2" w:anchor="_Toc2" w:history="1">
            <w:r>
              <w:rPr>
                <w:rFonts w:ascii="Times New Roman" w:hAnsi="Times New Roman" w:eastAsia="Calibri" w:cs="Times New Roman"/>
              </w:rPr>
              <w:t xml:space="preserve">1.1.</w:t>
            </w:r>
            <w:r>
              <w:tab/>
            </w:r>
            <w:r>
              <w:rPr>
                <w:rStyle w:val="933"/>
              </w:rPr>
            </w:r>
            <w:r>
              <w:rPr>
                <w:rStyle w:val="933"/>
              </w:rPr>
              <w:t xml:space="preserve">Обозначения и сокращения</w:t>
            </w:r>
            <w:r>
              <w:rPr>
                <w:rStyle w:val="933"/>
              </w:rPr>
            </w:r>
            <w:r>
              <w:tab/>
            </w:r>
            <w:r>
              <w:fldChar w:fldCharType="begin"/>
              <w:instrText xml:space="preserve">PAGEREF _Toc2 \h</w:instrText>
              <w:fldChar w:fldCharType="separate"/>
              <w:t xml:space="preserve">3</w:t>
              <w:fldChar w:fldCharType="end"/>
            </w:r>
          </w:hyperlink>
          <w:r/>
          <w:r/>
        </w:p>
        <w:p>
          <w:pPr>
            <w:pStyle w:val="936"/>
            <w:tabs>
              <w:tab w:val="left" w:pos="850" w:leader="none"/>
              <w:tab w:val="right" w:pos="9911" w:leader="dot"/>
            </w:tabs>
          </w:pPr>
          <w:r/>
          <w:hyperlink w:tooltip="#_Toc3" w:anchor="_Toc3" w:history="1">
            <w:r>
              <w:rPr>
                <w:rFonts w:ascii="Times New Roman" w:hAnsi="Times New Roman" w:eastAsia="Calibri" w:cs="Times New Roman"/>
              </w:rPr>
              <w:t xml:space="preserve">1.2.</w:t>
            </w:r>
            <w:r>
              <w:tab/>
            </w:r>
            <w:r>
              <w:rPr>
                <w:rStyle w:val="933"/>
              </w:rPr>
            </w:r>
            <w:r>
              <w:rPr>
                <w:rStyle w:val="933"/>
              </w:rPr>
              <w:t xml:space="preserve">Наименование </w:t>
            </w:r>
            <w:r>
              <w:rPr>
                <w:rStyle w:val="933"/>
              </w:rPr>
              <w:t xml:space="preserve">закупаемой продукции</w:t>
            </w:r>
            <w:r>
              <w:rPr>
                <w:rStyle w:val="933"/>
              </w:rPr>
            </w:r>
            <w:r>
              <w:tab/>
            </w:r>
            <w:r>
              <w:fldChar w:fldCharType="begin"/>
              <w:instrText xml:space="preserve">PAGEREF _Toc3 \h</w:instrText>
              <w:fldChar w:fldCharType="separate"/>
              <w:t xml:space="preserve">3</w:t>
              <w:fldChar w:fldCharType="end"/>
            </w:r>
          </w:hyperlink>
          <w:r/>
          <w:r/>
        </w:p>
        <w:p>
          <w:pPr>
            <w:pStyle w:val="936"/>
            <w:tabs>
              <w:tab w:val="left" w:pos="850" w:leader="none"/>
              <w:tab w:val="right" w:pos="9911" w:leader="dot"/>
            </w:tabs>
          </w:pPr>
          <w:r/>
          <w:hyperlink w:tooltip="#_Toc4" w:anchor="_Toc4" w:history="1">
            <w:r>
              <w:rPr>
                <w:rFonts w:ascii="Times New Roman" w:hAnsi="Times New Roman" w:eastAsia="Calibri" w:cs="Times New Roman"/>
              </w:rPr>
              <w:t xml:space="preserve">1.3.</w:t>
            </w:r>
            <w:r>
              <w:tab/>
            </w:r>
            <w:r>
              <w:rPr>
                <w:rStyle w:val="933"/>
              </w:rPr>
            </w:r>
            <w:r>
              <w:rPr>
                <w:rStyle w:val="933"/>
              </w:rPr>
              <w:t xml:space="preserve">Цель</w:t>
            </w:r>
            <w:r>
              <w:rPr>
                <w:rStyle w:val="933"/>
              </w:rPr>
              <w:t xml:space="preserve"> </w:t>
            </w:r>
            <w:r>
              <w:rPr>
                <w:rStyle w:val="933"/>
              </w:rPr>
              <w:t xml:space="preserve">использования закупаемой продукции</w:t>
            </w:r>
            <w:r>
              <w:rPr>
                <w:rStyle w:val="933"/>
              </w:rPr>
              <w:t xml:space="preserve"> </w:t>
            </w:r>
            <w:r>
              <w:rPr>
                <w:rStyle w:val="933"/>
              </w:rPr>
            </w:r>
            <w:r>
              <w:tab/>
            </w:r>
            <w:r>
              <w:fldChar w:fldCharType="begin"/>
              <w:instrText xml:space="preserve">PAGEREF _Toc4 \h</w:instrText>
              <w:fldChar w:fldCharType="separate"/>
              <w:t xml:space="preserve">3</w:t>
              <w:fldChar w:fldCharType="end"/>
            </w:r>
          </w:hyperlink>
          <w:r/>
          <w:r/>
        </w:p>
        <w:p>
          <w:pPr>
            <w:pStyle w:val="936"/>
            <w:tabs>
              <w:tab w:val="left" w:pos="850" w:leader="none"/>
              <w:tab w:val="right" w:pos="9911" w:leader="dot"/>
            </w:tabs>
          </w:pPr>
          <w:r/>
          <w:hyperlink w:tooltip="#_Toc5" w:anchor="_Toc5" w:history="1">
            <w:r>
              <w:rPr>
                <w:rFonts w:ascii="Times New Roman" w:hAnsi="Times New Roman" w:eastAsia="Calibri" w:cs="Times New Roman"/>
              </w:rPr>
              <w:t xml:space="preserve">1.4.</w:t>
            </w:r>
            <w:r>
              <w:tab/>
            </w:r>
            <w:r>
              <w:rPr>
                <w:rStyle w:val="933"/>
              </w:rPr>
            </w:r>
            <w:r>
              <w:rPr>
                <w:rStyle w:val="933"/>
              </w:rPr>
              <w:t xml:space="preserve">Существующее положение</w:t>
            </w:r>
            <w:r>
              <w:rPr>
                <w:rStyle w:val="933"/>
              </w:rPr>
              <w:t xml:space="preserve"> </w:t>
            </w:r>
            <w:r>
              <w:rPr>
                <w:rStyle w:val="933"/>
              </w:rPr>
            </w:r>
            <w:r>
              <w:tab/>
            </w:r>
            <w:r>
              <w:fldChar w:fldCharType="begin"/>
              <w:instrText xml:space="preserve">PAGEREF _Toc5 \h</w:instrText>
              <w:fldChar w:fldCharType="separate"/>
              <w:t xml:space="preserve">3</w:t>
              <w:fldChar w:fldCharType="end"/>
            </w:r>
          </w:hyperlink>
          <w:r/>
          <w:r/>
        </w:p>
        <w:p>
          <w:pPr>
            <w:pStyle w:val="936"/>
            <w:tabs>
              <w:tab w:val="left" w:pos="850" w:leader="none"/>
              <w:tab w:val="right" w:pos="9911" w:leader="dot"/>
            </w:tabs>
          </w:pPr>
          <w:r/>
          <w:hyperlink w:tooltip="#_Toc6" w:anchor="_Toc6" w:history="1">
            <w:r>
              <w:rPr>
                <w:rFonts w:ascii="Times New Roman" w:hAnsi="Times New Roman" w:eastAsia="Calibri" w:cs="Times New Roman"/>
              </w:rPr>
              <w:t xml:space="preserve">1.5.</w:t>
            </w:r>
            <w:r>
              <w:tab/>
            </w:r>
            <w:r>
              <w:rPr>
                <w:rStyle w:val="933"/>
              </w:rPr>
            </w:r>
            <w:r>
              <w:rPr>
                <w:rStyle w:val="933"/>
              </w:rPr>
              <w:t xml:space="preserve">Информация</w:t>
            </w:r>
            <w:r>
              <w:rPr>
                <w:rStyle w:val="933"/>
              </w:rPr>
              <w:t xml:space="preserve"> </w:t>
            </w:r>
            <w:r>
              <w:rPr>
                <w:rStyle w:val="933"/>
              </w:rPr>
              <w:t xml:space="preserve">в отношении исполнения договора, </w:t>
            </w:r>
            <w:r>
              <w:rPr>
                <w:rStyle w:val="933"/>
              </w:rPr>
              <w:t xml:space="preserve">которая должна быть учтена при подготовке заявки </w:t>
            </w:r>
            <w:r>
              <w:rPr>
                <w:rStyle w:val="933"/>
              </w:rPr>
              <w:t xml:space="preserve">(в том числе перечень ресурсов, услуг и документов, предоставляемых </w:t>
            </w:r>
            <w:r>
              <w:rPr>
                <w:rStyle w:val="933"/>
              </w:rPr>
              <w:t xml:space="preserve">заказчиком</w:t>
            </w:r>
            <w:r>
              <w:rPr>
                <w:rStyle w:val="933"/>
              </w:rPr>
              <w:t xml:space="preserve"> на этапе исполнения договора)</w:t>
            </w:r>
            <w:r>
              <w:rPr>
                <w:rStyle w:val="933"/>
              </w:rPr>
              <w:t xml:space="preserve"> </w:t>
            </w:r>
            <w:r>
              <w:rPr>
                <w:rStyle w:val="933"/>
              </w:rPr>
            </w:r>
            <w:r>
              <w:tab/>
            </w:r>
            <w:r>
              <w:fldChar w:fldCharType="begin"/>
              <w:instrText xml:space="preserve">PAGEREF _Toc6 \h</w:instrText>
              <w:fldChar w:fldCharType="separate"/>
              <w:t xml:space="preserve">3</w:t>
              <w:fldChar w:fldCharType="end"/>
            </w:r>
          </w:hyperlink>
          <w:r/>
          <w:r/>
        </w:p>
        <w:p>
          <w:pPr>
            <w:pStyle w:val="936"/>
            <w:tabs>
              <w:tab w:val="left" w:pos="850" w:leader="none"/>
              <w:tab w:val="right" w:pos="9911" w:leader="dot"/>
            </w:tabs>
            <w:rPr>
              <w:i/>
            </w:rPr>
          </w:pPr>
          <w:r/>
          <w:hyperlink w:tooltip="#_Toc7" w:anchor="_Toc7" w:history="1">
            <w:r>
              <w:rPr>
                <w:rFonts w:ascii="Times New Roman" w:hAnsi="Times New Roman" w:eastAsia="Calibri" w:cs="Times New Roman"/>
              </w:rPr>
              <w:t xml:space="preserve">1.6.</w:t>
            </w:r>
            <w:r>
              <w:tab/>
            </w:r>
            <w:r>
              <w:rPr>
                <w:rStyle w:val="933"/>
              </w:rPr>
            </w:r>
            <w:r>
              <w:rPr>
                <w:rStyle w:val="933"/>
              </w:rPr>
              <w:t xml:space="preserve">Иные требования и сведения общего характера</w:t>
            </w:r>
            <w:r>
              <w:rPr>
                <w:rStyle w:val="933"/>
              </w:rPr>
              <w:t xml:space="preserve"> </w:t>
            </w:r>
            <w:r>
              <w:rPr>
                <w:rStyle w:val="933"/>
                <w:i/>
              </w:rPr>
            </w:r>
            <w:r>
              <w:tab/>
            </w:r>
            <w:r>
              <w:fldChar w:fldCharType="begin"/>
              <w:instrText xml:space="preserve">PAGEREF _Toc7 \h</w:instrText>
              <w:fldChar w:fldCharType="separate"/>
              <w:t xml:space="preserve">3</w:t>
              <w:fldChar w:fldCharType="end"/>
            </w:r>
          </w:hyperlink>
          <w:r>
            <w:rPr>
              <w:i/>
            </w:rPr>
          </w:r>
          <w:r>
            <w:rPr>
              <w:i/>
            </w:rPr>
          </w:r>
        </w:p>
        <w:p>
          <w:pPr>
            <w:pStyle w:val="931"/>
            <w:tabs>
              <w:tab w:val="left" w:pos="567" w:leader="none"/>
              <w:tab w:val="right" w:pos="9911" w:leader="dot"/>
            </w:tabs>
            <w:rPr>
              <w:iCs/>
              <w:caps/>
            </w:rPr>
          </w:pPr>
          <w:r/>
          <w:hyperlink w:tooltip="#_Toc9" w:anchor="_Toc9" w:history="1">
            <w:r>
              <w:rPr>
                <w:rFonts w:ascii="Times New Roman" w:hAnsi="Times New Roman" w:eastAsia="Calibri" w:cs="Times New Roman"/>
              </w:rPr>
              <w:t xml:space="preserve">2.</w:t>
            </w:r>
            <w:r>
              <w:tab/>
            </w:r>
            <w:r>
              <w:rPr>
                <w:rStyle w:val="933"/>
              </w:rPr>
            </w:r>
            <w:r>
              <w:rPr>
                <w:rStyle w:val="933"/>
                <w:iCs/>
              </w:rPr>
              <w:t xml:space="preserve">Требования к продукции</w:t>
            </w:r>
            <w:r>
              <w:rPr>
                <w:rStyle w:val="933"/>
                <w:iCs/>
                <w:caps/>
                <w:lang w:val="ru-RU"/>
              </w:rPr>
            </w:r>
            <w:r>
              <w:tab/>
            </w:r>
            <w:r>
              <w:fldChar w:fldCharType="begin"/>
              <w:instrText xml:space="preserve">PAGEREF _Toc9 \h</w:instrText>
              <w:fldChar w:fldCharType="separate"/>
              <w:t xml:space="preserve">4</w:t>
              <w:fldChar w:fldCharType="end"/>
            </w:r>
          </w:hyperlink>
          <w:r>
            <w:rPr>
              <w:iCs/>
              <w:caps/>
            </w:rPr>
          </w:r>
          <w:r>
            <w:rPr>
              <w:iCs/>
              <w:caps/>
            </w:rPr>
          </w:r>
        </w:p>
        <w:p>
          <w:pPr>
            <w:pStyle w:val="936"/>
            <w:tabs>
              <w:tab w:val="left" w:pos="850" w:leader="none"/>
              <w:tab w:val="right" w:pos="9911" w:leader="dot"/>
            </w:tabs>
          </w:pPr>
          <w:r/>
          <w:hyperlink w:tooltip="#_Toc10" w:anchor="_Toc10" w:history="1">
            <w:r>
              <w:rPr>
                <w:rFonts w:ascii="Times New Roman" w:hAnsi="Times New Roman" w:eastAsia="Calibri" w:cs="Times New Roman"/>
              </w:rPr>
              <w:t xml:space="preserve">2.1.</w:t>
            </w:r>
            <w:r>
              <w:tab/>
            </w:r>
            <w:r>
              <w:rPr>
                <w:rStyle w:val="933"/>
              </w:rPr>
            </w:r>
            <w:r>
              <w:rPr>
                <w:rStyle w:val="933"/>
              </w:rPr>
              <w:t xml:space="preserve">Требования к объемам и срокам </w:t>
            </w:r>
            <w:r>
              <w:rPr>
                <w:rStyle w:val="933"/>
              </w:rPr>
              <w:t xml:space="preserve">поставки</w:t>
            </w:r>
            <w:r>
              <w:rPr>
                <w:rStyle w:val="933"/>
              </w:rPr>
            </w:r>
            <w:r>
              <w:tab/>
            </w:r>
            <w:r>
              <w:fldChar w:fldCharType="begin"/>
              <w:instrText xml:space="preserve">PAGEREF _Toc10 \h</w:instrText>
              <w:fldChar w:fldCharType="separate"/>
              <w:t xml:space="preserve">4</w:t>
              <w:fldChar w:fldCharType="end"/>
            </w:r>
          </w:hyperlink>
          <w:r/>
          <w:r/>
        </w:p>
        <w:p>
          <w:pPr>
            <w:pStyle w:val="932"/>
            <w:tabs>
              <w:tab w:val="left" w:pos="1134" w:leader="none"/>
              <w:tab w:val="right" w:pos="9911" w:leader="dot"/>
            </w:tabs>
          </w:pPr>
          <w:r/>
          <w:hyperlink w:tooltip="#_Toc11" w:anchor="_Toc11" w:history="1">
            <w:r>
              <w:rPr>
                <w:rFonts w:ascii="Times New Roman" w:hAnsi="Times New Roman" w:eastAsia="Calibri" w:cs="Times New Roman"/>
              </w:rPr>
              <w:t xml:space="preserve">2.1.1.</w:t>
            </w:r>
            <w:r>
              <w:tab/>
            </w:r>
            <w:r>
              <w:rPr>
                <w:rStyle w:val="933"/>
              </w:rPr>
            </w:r>
            <w:r>
              <w:rPr>
                <w:rStyle w:val="933"/>
                <w:lang w:val="ru-RU"/>
              </w:rPr>
              <w:t xml:space="preserve">Перечень и объем закупаемой продукции</w:t>
            </w:r>
            <w:r>
              <w:rPr>
                <w:rStyle w:val="933"/>
              </w:rPr>
            </w:r>
            <w:r>
              <w:tab/>
            </w:r>
            <w:r>
              <w:fldChar w:fldCharType="begin"/>
              <w:instrText xml:space="preserve">PAGEREF _Toc11 \h</w:instrText>
              <w:fldChar w:fldCharType="separate"/>
              <w:t xml:space="preserve">4</w:t>
              <w:fldChar w:fldCharType="end"/>
            </w:r>
          </w:hyperlink>
          <w:r/>
          <w:r/>
        </w:p>
        <w:p>
          <w:pPr>
            <w:pStyle w:val="931"/>
            <w:tabs>
              <w:tab w:val="right" w:pos="9911" w:leader="dot"/>
            </w:tabs>
          </w:pPr>
          <w:r/>
          <w:hyperlink w:tooltip="#_Toc12" w:anchor="_Toc12" w:history="1">
            <w:r>
              <w:rPr>
                <w:rStyle w:val="933"/>
              </w:rPr>
            </w:r>
            <w:r>
              <w:rPr>
                <w:rStyle w:val="933"/>
              </w:rPr>
              <w:t xml:space="preserve">Таблица </w:t>
            </w:r>
            <w:r>
              <w:rPr>
                <w:rStyle w:val="933"/>
                <w:lang w:val="ru-RU"/>
              </w:rPr>
              <w:t xml:space="preserve">1</w:t>
            </w:r>
            <w:r>
              <w:rPr>
                <w:rStyle w:val="933"/>
                <w:lang w:val="ru-RU"/>
              </w:rPr>
              <w:t xml:space="preserve">.</w:t>
            </w:r>
            <w:r>
              <w:rPr>
                <w:rStyle w:val="933"/>
                <w:lang w:val="ru-RU"/>
              </w:rPr>
              <w:t xml:space="preserve">1</w:t>
            </w:r>
            <w:r>
              <w:rPr>
                <w:rStyle w:val="933"/>
              </w:rPr>
              <w:t xml:space="preserve"> </w:t>
            </w:r>
            <w:r>
              <w:rPr>
                <w:rStyle w:val="933"/>
              </w:rPr>
      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</w:t>
            </w:r>
            <w:r>
              <w:rPr>
                <w:rStyle w:val="933"/>
              </w:rPr>
              <w:t xml:space="preserve"> </w:t>
            </w:r>
            <w:r>
              <w:rPr>
                <w:rStyle w:val="933"/>
              </w:rPr>
            </w:r>
            <w:r>
              <w:tab/>
            </w:r>
            <w:r>
              <w:fldChar w:fldCharType="begin"/>
              <w:instrText xml:space="preserve">PAGEREF _Toc12 \h</w:instrText>
              <w:fldChar w:fldCharType="separate"/>
              <w:t xml:space="preserve">4</w:t>
              <w:fldChar w:fldCharType="end"/>
            </w:r>
          </w:hyperlink>
          <w:r/>
          <w:r/>
        </w:p>
        <w:p>
          <w:pPr>
            <w:pStyle w:val="931"/>
            <w:tabs>
              <w:tab w:val="right" w:pos="9911" w:leader="dot"/>
            </w:tabs>
            <w:rPr>
              <w:rStyle w:val="994"/>
              <w:i w:val="0"/>
              <w:shd w:val="clear" w:color="auto" w:fill="auto"/>
            </w:rPr>
          </w:pPr>
          <w:r/>
          <w:hyperlink w:tooltip="#_Toc14" w:anchor="_Toc14" w:history="1">
            <w:r>
              <w:rPr>
                <w:rStyle w:val="933"/>
              </w:rPr>
            </w:r>
            <w:r>
              <w:rPr>
                <w:rStyle w:val="933"/>
              </w:rPr>
              <w:t xml:space="preserve">Таблица </w:t>
            </w:r>
            <w:r>
              <w:rPr>
                <w:rStyle w:val="933"/>
                <w:lang w:val="ru-RU"/>
              </w:rPr>
              <w:t xml:space="preserve">1.2</w:t>
            </w:r>
            <w:r>
              <w:rPr>
                <w:rStyle w:val="933"/>
              </w:rPr>
              <w:t xml:space="preserve"> </w:t>
            </w:r>
            <w:r>
              <w:rPr>
                <w:rStyle w:val="933"/>
              </w:rPr>
              <w:t xml:space="preserve">Прочие (дополнительные) требования к продукции</w:t>
            </w:r>
            <w:r>
              <w:rPr>
                <w:rStyle w:val="933"/>
                <w:i w:val="0"/>
                <w:shd w:val="clear" w:color="auto" w:fill="auto"/>
                <w:lang w:val="ru-RU"/>
              </w:rPr>
            </w:r>
            <w:r>
              <w:tab/>
            </w:r>
            <w:r>
              <w:fldChar w:fldCharType="begin"/>
              <w:instrText xml:space="preserve">PAGEREF _Toc14 \h</w:instrText>
              <w:fldChar w:fldCharType="separate"/>
              <w:t xml:space="preserve">4</w:t>
              <w:fldChar w:fldCharType="end"/>
            </w:r>
          </w:hyperlink>
          <w:r>
            <w:rPr>
              <w:rStyle w:val="994"/>
              <w:i w:val="0"/>
              <w:shd w:val="clear" w:color="auto" w:fill="auto"/>
            </w:rPr>
          </w:r>
          <w:r>
            <w:rPr>
              <w:rStyle w:val="994"/>
              <w:i w:val="0"/>
              <w:shd w:val="clear" w:color="auto" w:fill="auto"/>
            </w:rPr>
          </w:r>
        </w:p>
        <w:p>
          <w:pPr>
            <w:pStyle w:val="932"/>
            <w:tabs>
              <w:tab w:val="left" w:pos="1134" w:leader="none"/>
              <w:tab w:val="right" w:pos="9911" w:leader="dot"/>
            </w:tabs>
          </w:pPr>
          <w:r/>
          <w:hyperlink w:tooltip="#_Toc15" w:anchor="_Toc15" w:history="1">
            <w:r>
              <w:rPr>
                <w:rFonts w:ascii="Times New Roman" w:hAnsi="Times New Roman" w:eastAsia="Calibri" w:cs="Times New Roman"/>
              </w:rPr>
              <w:t xml:space="preserve">2.1.2.</w:t>
            </w:r>
            <w:r>
              <w:tab/>
            </w:r>
            <w:r>
              <w:rPr>
                <w:rStyle w:val="933"/>
              </w:rPr>
            </w:r>
            <w:r>
              <w:rPr>
                <w:rStyle w:val="933"/>
                <w:lang w:val="ru-RU"/>
              </w:rPr>
              <w:t xml:space="preserve">Требования </w:t>
            </w:r>
            <w:r>
              <w:rPr>
                <w:rStyle w:val="933"/>
                <w:lang w:val="ru-RU"/>
              </w:rPr>
              <w:t xml:space="preserve">к </w:t>
            </w:r>
            <w:r>
              <w:rPr>
                <w:rStyle w:val="933"/>
                <w:lang w:val="ru-RU"/>
              </w:rPr>
              <w:t xml:space="preserve">срокам поставки продукции и </w:t>
            </w:r>
            <w:r>
              <w:rPr>
                <w:rStyle w:val="933"/>
                <w:lang w:val="ru-RU"/>
              </w:rPr>
              <w:t xml:space="preserve">оказания </w:t>
            </w:r>
            <w:r>
              <w:rPr>
                <w:rStyle w:val="933"/>
                <w:lang w:val="ru-RU"/>
              </w:rPr>
              <w:t xml:space="preserve">сопутствующих</w:t>
            </w:r>
            <w:r>
              <w:rPr>
                <w:rStyle w:val="933"/>
                <w:lang w:val="ru-RU"/>
              </w:rPr>
              <w:t xml:space="preserve"> услуг</w:t>
            </w:r>
            <w:r>
              <w:rPr>
                <w:rStyle w:val="933"/>
                <w:lang w:val="ru-RU"/>
              </w:rPr>
            </w:r>
            <w:r>
              <w:tab/>
            </w:r>
            <w:r>
              <w:fldChar w:fldCharType="begin"/>
              <w:instrText xml:space="preserve">PAGEREF _Toc15 \h</w:instrText>
              <w:fldChar w:fldCharType="separate"/>
              <w:t xml:space="preserve">4</w:t>
              <w:fldChar w:fldCharType="end"/>
            </w:r>
          </w:hyperlink>
          <w:r>
            <w:rPr>
              <w:lang w:val="ru-RU"/>
            </w:rPr>
          </w:r>
          <w:r/>
        </w:p>
        <w:p>
          <w:pPr>
            <w:pStyle w:val="931"/>
            <w:tabs>
              <w:tab w:val="right" w:pos="9911" w:leader="dot"/>
            </w:tabs>
          </w:pPr>
          <w:r/>
          <w:hyperlink w:tooltip="#_Toc16" w:anchor="_Toc16" w:history="1">
            <w:r>
              <w:rPr>
                <w:rStyle w:val="933"/>
              </w:rPr>
            </w:r>
            <w:r>
              <w:rPr>
                <w:rStyle w:val="933"/>
              </w:rPr>
              <w:t xml:space="preserve">Таблица </w:t>
            </w:r>
            <w:r>
              <w:rPr>
                <w:rStyle w:val="933"/>
                <w:lang w:val="ru-RU"/>
              </w:rPr>
              <w:t xml:space="preserve">2</w:t>
            </w:r>
            <w:r>
              <w:rPr>
                <w:rStyle w:val="933"/>
              </w:rPr>
              <w:t xml:space="preserve">.</w:t>
            </w:r>
            <w:r>
              <w:rPr>
                <w:rStyle w:val="933"/>
                <w:lang w:val="ru-RU"/>
              </w:rPr>
              <w:t xml:space="preserve">1</w:t>
            </w:r>
            <w:r>
              <w:rPr>
                <w:rStyle w:val="933"/>
              </w:rPr>
              <w:t xml:space="preserve"> </w:t>
            </w:r>
            <w:r>
              <w:rPr>
                <w:rStyle w:val="933"/>
              </w:rPr>
              <w:t xml:space="preserve">Требования по срокам </w:t>
            </w:r>
            <w:r>
              <w:rPr>
                <w:rStyle w:val="933"/>
                <w:lang w:val="ru-RU"/>
              </w:rPr>
              <w:t xml:space="preserve">поставки продукции</w:t>
            </w:r>
            <w:r>
              <w:rPr>
                <w:rStyle w:val="933"/>
                <w:lang w:val="ru-RU"/>
              </w:rPr>
              <w:t xml:space="preserve"> </w:t>
            </w:r>
            <w:r>
              <w:rPr>
                <w:rStyle w:val="933"/>
                <w:lang w:val="ru-RU"/>
              </w:rPr>
            </w:r>
            <w:r>
              <w:tab/>
            </w:r>
            <w:r>
              <w:fldChar w:fldCharType="begin"/>
              <w:instrText xml:space="preserve">PAGEREF _Toc16 \h</w:instrText>
              <w:fldChar w:fldCharType="separate"/>
              <w:t xml:space="preserve">4</w:t>
              <w:fldChar w:fldCharType="end"/>
            </w:r>
          </w:hyperlink>
          <w:r>
            <w:rPr>
              <w:lang w:val="ru-RU"/>
            </w:rPr>
          </w:r>
          <w:r/>
        </w:p>
        <w:p>
          <w:pPr>
            <w:pStyle w:val="931"/>
            <w:tabs>
              <w:tab w:val="right" w:pos="9911" w:leader="dot"/>
            </w:tabs>
          </w:pPr>
          <w:r/>
          <w:hyperlink w:tooltip="#_Toc17" w:anchor="_Toc17" w:history="1">
            <w:r>
              <w:rPr>
                <w:rStyle w:val="933"/>
              </w:rPr>
            </w:r>
            <w:r>
              <w:rPr>
                <w:rStyle w:val="933"/>
              </w:rPr>
              <w:t xml:space="preserve">Таблица </w:t>
            </w:r>
            <w:r>
              <w:rPr>
                <w:rStyle w:val="933"/>
                <w:lang w:val="ru-RU"/>
              </w:rPr>
              <w:t xml:space="preserve">2</w:t>
            </w:r>
            <w:r>
              <w:rPr>
                <w:rStyle w:val="933"/>
              </w:rPr>
              <w:t xml:space="preserve">.</w:t>
            </w:r>
            <w:r>
              <w:rPr>
                <w:rStyle w:val="933"/>
                <w:lang w:val="ru-RU"/>
              </w:rPr>
              <w:t xml:space="preserve">2</w:t>
            </w:r>
            <w:r>
              <w:rPr>
                <w:rStyle w:val="933"/>
              </w:rPr>
              <w:t xml:space="preserve"> Требования по срокам </w:t>
            </w:r>
            <w:r>
              <w:rPr>
                <w:rStyle w:val="933"/>
                <w:lang w:val="ru-RU"/>
              </w:rPr>
              <w:t xml:space="preserve">оказания </w:t>
            </w:r>
            <w:r>
              <w:rPr>
                <w:rStyle w:val="933"/>
              </w:rPr>
              <w:t xml:space="preserve">сопутствующих услуг</w:t>
            </w:r>
            <w:r>
              <w:rPr>
                <w:rStyle w:val="933"/>
              </w:rPr>
            </w:r>
            <w:r>
              <w:tab/>
            </w:r>
            <w:r>
              <w:fldChar w:fldCharType="begin"/>
              <w:instrText xml:space="preserve">PAGEREF _Toc17 \h</w:instrText>
              <w:fldChar w:fldCharType="separate"/>
              <w:t xml:space="preserve">5</w:t>
              <w:fldChar w:fldCharType="end"/>
            </w:r>
          </w:hyperlink>
          <w:r/>
          <w:r/>
        </w:p>
        <w:p>
          <w:pPr>
            <w:pStyle w:val="931"/>
            <w:tabs>
              <w:tab w:val="right" w:pos="9911" w:leader="dot"/>
            </w:tabs>
          </w:pPr>
          <w:r/>
          <w:hyperlink w:tooltip="#_Toc18" w:anchor="_Toc18" w:history="1">
            <w:r>
              <w:rPr>
                <w:rStyle w:val="933"/>
              </w:rPr>
            </w:r>
            <w:r>
              <w:rPr>
                <w:rStyle w:val="933"/>
              </w:rPr>
              <w:t xml:space="preserve">Таблица </w:t>
            </w:r>
            <w:r>
              <w:rPr>
                <w:rStyle w:val="933"/>
                <w:lang w:val="ru-RU"/>
              </w:rPr>
              <w:t xml:space="preserve">3</w:t>
            </w:r>
            <w:r>
              <w:rPr>
                <w:rStyle w:val="933"/>
              </w:rPr>
              <w:t xml:space="preserve">. Прочие (дополнительные) требования</w:t>
            </w:r>
            <w:r>
              <w:rPr>
                <w:rStyle w:val="933"/>
              </w:rPr>
              <w:t xml:space="preserve"> к продукции (Нацрежим)  </w:t>
            </w:r>
            <w:r>
              <w:rPr>
                <w:rStyle w:val="933"/>
              </w:rPr>
            </w:r>
            <w:r>
              <w:tab/>
            </w:r>
            <w:r>
              <w:fldChar w:fldCharType="begin"/>
              <w:instrText xml:space="preserve">PAGEREF _Toc18 \h</w:instrText>
              <w:fldChar w:fldCharType="separate"/>
              <w:t xml:space="preserve">5</w:t>
              <w:fldChar w:fldCharType="end"/>
            </w:r>
          </w:hyperlink>
          <w:r/>
          <w:r/>
        </w:p>
        <w:p>
          <w:r>
            <w:rPr>
              <w:caps/>
              <w:lang w:val="ru-RU"/>
            </w:rPr>
          </w:r>
          <w:r>
            <w:rPr>
              <w:b/>
              <w:bCs/>
            </w:rPr>
            <w:fldChar w:fldCharType="end"/>
          </w:r>
          <w:r/>
        </w:p>
      </w:sdtContent>
    </w:sdt>
    <w:p>
      <w:pPr>
        <w:jc w:val="left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 w:val="0"/>
          <w:iCs w:val="0"/>
          <w:sz w:val="24"/>
          <w:szCs w:val="24"/>
        </w:rPr>
        <w:t xml:space="preserve">4. Приложения................................................................................................................................................................................9</w:t>
      </w:r>
      <w:r>
        <w:rPr>
          <w:rFonts w:eastAsia="Calibri"/>
          <w:b/>
          <w:i/>
          <w:sz w:val="24"/>
          <w:szCs w:val="24"/>
        </w:rPr>
        <w:br w:type="page" w:clear="all"/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pStyle w:val="897"/>
        <w:ind w:left="357" w:hanging="357"/>
        <w:jc w:val="center"/>
        <w:keepLines/>
        <w:rPr>
          <w:caps/>
          <w:lang w:val="ru-RU"/>
        </w:rPr>
      </w:pPr>
      <w:r/>
      <w:bookmarkStart w:id="64" w:name="_Toc1"/>
      <w:r>
        <w:rPr>
          <w:lang w:val="ru-RU"/>
        </w:rPr>
        <w:t xml:space="preserve">Общие сведения</w:t>
      </w:r>
      <w:bookmarkEnd w:id="64"/>
      <w:r>
        <w:rPr>
          <w:caps/>
          <w:lang w:val="ru-RU"/>
        </w:rPr>
      </w:r>
      <w:r>
        <w:rPr>
          <w:caps/>
          <w:lang w:val="ru-RU"/>
        </w:rPr>
      </w:r>
    </w:p>
    <w:p>
      <w:pPr>
        <w:pStyle w:val="898"/>
      </w:pPr>
      <w:r/>
      <w:bookmarkStart w:id="65" w:name="_Toc2"/>
      <w:r>
        <w:t xml:space="preserve">Обозначения и сокращения</w:t>
      </w:r>
      <w:bookmarkEnd w:id="65"/>
      <w:r/>
      <w:r/>
    </w:p>
    <w:p>
      <w:pPr>
        <w:rPr>
          <w:rStyle w:val="994"/>
          <w:b w:val="0"/>
          <w:bCs/>
          <w:iCs/>
          <w:sz w:val="26"/>
          <w:szCs w:val="26"/>
        </w:rPr>
      </w:pPr>
      <w:r>
        <w:rPr>
          <w:b w:val="0"/>
          <w:bCs/>
          <w:iCs/>
          <w:sz w:val="26"/>
          <w:szCs w:val="26"/>
        </w:rPr>
      </w:r>
      <w:r>
        <w:rPr>
          <w:rStyle w:val="994"/>
          <w:b w:val="0"/>
          <w:bCs/>
          <w:iCs/>
          <w:sz w:val="26"/>
          <w:szCs w:val="26"/>
        </w:rPr>
      </w:r>
      <w:r>
        <w:rPr>
          <w:rStyle w:val="994"/>
          <w:b w:val="0"/>
          <w:bCs/>
          <w:iCs/>
          <w:sz w:val="26"/>
          <w:szCs w:val="26"/>
        </w:rPr>
      </w:r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</w:pPr>
            <w:r>
              <w:rPr>
                <w:b/>
                <w:sz w:val="24"/>
                <w:szCs w:val="24"/>
              </w:rPr>
              <w:t xml:space="preserve">Структурное подразделение</w:t>
            </w:r>
            <w:r/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ГОСТ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Государственный стандарт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ПП РФ № 1875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iCs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 xml:space="preserve">Постановление Правительства Российск</w:t>
            </w:r>
            <w:r>
              <w:rPr>
                <w:rFonts w:hint="default" w:ascii="Times New Roman" w:hAnsi="Times New Roman" w:cs="Times New Roman"/>
                <w:b w:val="0"/>
                <w:bCs/>
                <w:i w:val="0"/>
                <w:iCs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 xml:space="preserve">ой Федерации от 23 декабря 2024 г. N 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</w:tbl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rPr>
          <w:sz w:val="24"/>
          <w:szCs w:val="24"/>
        </w:rPr>
      </w:pPr>
      <w:r/>
      <w:bookmarkStart w:id="66" w:name="_Toc3"/>
      <w:r>
        <w:t xml:space="preserve">Наимен</w:t>
      </w:r>
      <w:r>
        <w:rPr>
          <w:sz w:val="24"/>
          <w:szCs w:val="24"/>
        </w:rPr>
        <w:t xml:space="preserve">ование </w:t>
      </w:r>
      <w:r>
        <w:rPr>
          <w:sz w:val="24"/>
          <w:szCs w:val="24"/>
        </w:rPr>
        <w:t xml:space="preserve">закупаемой продукции</w:t>
      </w:r>
      <w:bookmarkEnd w:id="6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ОКПД2 22.19.30.137. Поставка пожарного оборудования для нужд АО "ДГК" в Хабаровском крае, Приморском крае, Амурской области, Еврейской автономной области, Республике Саха (Якутия)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</w:r>
      <w:bookmarkStart w:id="67" w:name="_Toc4"/>
      <w:r>
        <w:rPr>
          <w:sz w:val="24"/>
          <w:szCs w:val="24"/>
        </w:rPr>
        <w:t xml:space="preserve">Цель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использования закупаемой продукции</w:t>
      </w:r>
      <w:r>
        <w:rPr>
          <w:sz w:val="24"/>
          <w:szCs w:val="24"/>
        </w:rPr>
        <w:t xml:space="preserve"> </w:t>
      </w:r>
      <w:bookmarkEnd w:id="67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  <w:highlight w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Выполнение производственной программы АО «ДГК»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pStyle w:val="898"/>
        <w:rPr>
          <w:sz w:val="24"/>
          <w:szCs w:val="24"/>
        </w:rPr>
      </w:pPr>
      <w:r>
        <w:rPr>
          <w:sz w:val="24"/>
          <w:szCs w:val="24"/>
        </w:rPr>
      </w:r>
      <w:bookmarkStart w:id="68" w:name="_Toc5"/>
      <w:r>
        <w:rPr>
          <w:sz w:val="24"/>
          <w:szCs w:val="24"/>
        </w:rPr>
        <w:t xml:space="preserve">Существующее положение</w:t>
      </w:r>
      <w:r>
        <w:rPr>
          <w:sz w:val="24"/>
          <w:szCs w:val="24"/>
        </w:rPr>
        <w:t xml:space="preserve"> </w:t>
      </w:r>
      <w:bookmarkEnd w:id="68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Отсутствует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pStyle w:val="898"/>
        <w:jc w:val="both"/>
        <w:rPr>
          <w:sz w:val="24"/>
          <w:szCs w:val="24"/>
        </w:rPr>
      </w:pPr>
      <w:r>
        <w:rPr>
          <w:sz w:val="24"/>
          <w:szCs w:val="24"/>
        </w:rPr>
      </w:r>
      <w:bookmarkStart w:id="69" w:name="_Toc6"/>
      <w:r>
        <w:rPr>
          <w:sz w:val="24"/>
          <w:szCs w:val="24"/>
        </w:rPr>
      </w:r>
      <w:bookmarkStart w:id="19" w:name="_Hlk49857604"/>
      <w:r>
        <w:rPr>
          <w:sz w:val="24"/>
          <w:szCs w:val="24"/>
        </w:rPr>
        <w:t xml:space="preserve">Информация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отношении исполнения договора, </w:t>
      </w:r>
      <w:bookmarkStart w:id="22" w:name="_Hlk46492347"/>
      <w:r>
        <w:rPr>
          <w:sz w:val="24"/>
          <w:szCs w:val="24"/>
        </w:rPr>
        <w:t xml:space="preserve">которая должна быть учтена при подготовке заявки </w:t>
      </w:r>
      <w:bookmarkEnd w:id="22"/>
      <w:r>
        <w:rPr>
          <w:sz w:val="24"/>
          <w:szCs w:val="24"/>
        </w:rPr>
        <w:t xml:space="preserve">(в том числе перечень ресурсов, услуг и документов, предоставляемых </w:t>
      </w:r>
      <w:r>
        <w:rPr>
          <w:sz w:val="24"/>
          <w:szCs w:val="24"/>
        </w:rPr>
        <w:t xml:space="preserve">заказчиком</w:t>
      </w:r>
      <w:r>
        <w:rPr>
          <w:sz w:val="24"/>
          <w:szCs w:val="24"/>
        </w:rPr>
        <w:t xml:space="preserve"> на этапе исполнения договора)</w:t>
      </w:r>
      <w:bookmarkEnd w:id="19"/>
      <w:r>
        <w:rPr>
          <w:sz w:val="24"/>
          <w:szCs w:val="24"/>
        </w:rPr>
        <w:t xml:space="preserve"> </w:t>
      </w:r>
      <w:bookmarkEnd w:id="69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Отсутствует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rPr>
          <w:i/>
          <w:sz w:val="24"/>
          <w:szCs w:val="24"/>
        </w:rPr>
      </w:pPr>
      <w:r>
        <w:rPr>
          <w:sz w:val="24"/>
          <w:szCs w:val="24"/>
        </w:rPr>
      </w:r>
      <w:bookmarkStart w:id="70" w:name="_Toc7"/>
      <w:r>
        <w:rPr>
          <w:sz w:val="24"/>
          <w:szCs w:val="24"/>
        </w:rPr>
        <w:t xml:space="preserve">Иные требования и сведения общего характера</w:t>
      </w:r>
      <w:r>
        <w:rPr>
          <w:sz w:val="24"/>
          <w:szCs w:val="24"/>
        </w:rPr>
        <w:t xml:space="preserve"> </w:t>
      </w:r>
      <w:bookmarkEnd w:id="70"/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pStyle w:val="897"/>
        <w:numPr>
          <w:ilvl w:val="0"/>
          <w:numId w:val="0"/>
        </w:numPr>
        <w:ind w:right="0" w:firstLine="0"/>
        <w:jc w:val="both"/>
        <w:keepLines w:val="0"/>
        <w:keepNext w:val="0"/>
        <w:spacing w:before="0" w:beforeAutospacing="0" w:after="255" w:afterAutospacing="0" w:line="240" w:lineRule="auto"/>
        <w:shd w:val="clear" w:color="auto" w:fill="ffffff"/>
        <w:widowControl/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lang w:val="ru-RU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uppressLineNumbers w:val="0"/>
      </w:pPr>
      <w:r/>
      <w:bookmarkStart w:id="71" w:name="_Toc8"/>
      <w:r>
        <w:rPr>
          <w:rFonts w:hint="default" w:cs="Times New Roman" w:eastAsiaTheme="minorHAnsi"/>
          <w:b w:val="0"/>
          <w:bCs/>
          <w:i w:val="0"/>
          <w:iCs w:val="0"/>
          <w:color w:val="auto"/>
          <w:sz w:val="24"/>
          <w:szCs w:val="24"/>
          <w:lang w:val="ru-RU" w:eastAsia="en-US"/>
        </w:rPr>
        <w:t xml:space="preserve">Установлены т</w:t>
      </w:r>
      <w:r>
        <w:rPr>
          <w:rFonts w:hint="default" w:ascii="Times New Roman" w:hAnsi="Times New Roman" w:cs="Times New Roman" w:eastAsiaTheme="minorHAnsi"/>
          <w:b w:val="0"/>
          <w:bCs/>
          <w:i w:val="0"/>
          <w:iCs w:val="0"/>
          <w:color w:val="auto"/>
          <w:sz w:val="24"/>
          <w:szCs w:val="24"/>
          <w:lang w:eastAsia="en-US"/>
        </w:rPr>
        <w:t xml:space="preserve">ребовани</w:t>
      </w:r>
      <w:r>
        <w:rPr>
          <w:rFonts w:hint="default" w:cs="Times New Roman" w:eastAsiaTheme="minorHAnsi"/>
          <w:b w:val="0"/>
          <w:bCs/>
          <w:i w:val="0"/>
          <w:iCs w:val="0"/>
          <w:color w:val="auto"/>
          <w:sz w:val="24"/>
          <w:szCs w:val="24"/>
          <w:lang w:val="ru-RU" w:eastAsia="en-US"/>
        </w:rPr>
        <w:t xml:space="preserve">я</w:t>
      </w:r>
      <w:r>
        <w:rPr>
          <w:rFonts w:hint="default" w:ascii="Times New Roman" w:hAnsi="Times New Roman" w:cs="Times New Roman" w:eastAsiaTheme="minorHAnsi"/>
          <w:b w:val="0"/>
          <w:bCs/>
          <w:i w:val="0"/>
          <w:iCs w:val="0"/>
          <w:color w:val="auto"/>
          <w:sz w:val="24"/>
          <w:szCs w:val="24"/>
          <w:lang w:eastAsia="en-US"/>
        </w:rPr>
        <w:t xml:space="preserve"> к происхождению поставляемой продукции </w:t>
      </w:r>
      <w:r>
        <w:rPr>
          <w:rFonts w:hint="default" w:ascii="Times New Roman" w:hAnsi="Times New Roman" w:cs="Times New Roman" w:eastAsiaTheme="minorHAnsi"/>
          <w:b w:val="0"/>
          <w:bCs/>
          <w:i w:val="0"/>
          <w:iCs w:val="0"/>
          <w:color w:val="auto"/>
          <w:sz w:val="24"/>
          <w:szCs w:val="24"/>
          <w:lang w:val="ru-RU" w:eastAsia="en-US"/>
        </w:rPr>
        <w:t xml:space="preserve">в соответствии с 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Постановление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ru-RU"/>
        </w:rPr>
        <w:t xml:space="preserve">м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Правительства Российск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ой Федерации от 23 декабря 2024 г. N 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ru-RU"/>
        </w:rPr>
        <w:t xml:space="preserve"> (далее по тексту- ПП РФ № 1875)</w:t>
      </w:r>
      <w:bookmarkEnd w:id="71"/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lang w:val="ru-RU"/>
        </w:rPr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color w:val="auto"/>
          <w:spacing w:val="0"/>
          <w:sz w:val="24"/>
          <w:szCs w:val="24"/>
          <w:lang w:val="ru-RU"/>
        </w:rPr>
      </w:r>
    </w:p>
    <w:p>
      <w:r/>
      <w:r/>
    </w:p>
    <w:p>
      <w:r/>
      <w:r/>
    </w:p>
    <w:p>
      <w:pPr>
        <w:pStyle w:val="897"/>
        <w:ind w:left="357" w:hanging="357"/>
        <w:jc w:val="center"/>
        <w:keepLines/>
        <w:rPr>
          <w:iCs/>
          <w:caps/>
          <w:lang w:val="ru-RU"/>
        </w:rPr>
      </w:pPr>
      <w:r/>
      <w:bookmarkStart w:id="72" w:name="_Toc9"/>
      <w:r>
        <w:rPr>
          <w:iCs/>
        </w:rPr>
        <w:t xml:space="preserve">Требования к продукции</w:t>
      </w:r>
      <w:bookmarkEnd w:id="72"/>
      <w:r>
        <w:rPr>
          <w:iCs/>
          <w:caps/>
          <w:lang w:val="ru-RU"/>
        </w:rPr>
      </w:r>
      <w:r>
        <w:rPr>
          <w:iCs/>
          <w:caps/>
          <w:lang w:val="ru-RU"/>
        </w:rPr>
      </w:r>
    </w:p>
    <w:p>
      <w:pPr>
        <w:pStyle w:val="898"/>
      </w:pPr>
      <w:r/>
      <w:bookmarkStart w:id="73" w:name="_Toc10"/>
      <w:r>
        <w:t xml:space="preserve">Требования к объемам и срокам </w:t>
      </w:r>
      <w:r>
        <w:t xml:space="preserve">поставки</w:t>
      </w:r>
      <w:bookmarkEnd w:id="73"/>
      <w:r/>
      <w:r/>
    </w:p>
    <w:p>
      <w:pPr>
        <w:pStyle w:val="899"/>
      </w:pPr>
      <w:r/>
      <w:bookmarkStart w:id="74" w:name="_Toc11"/>
      <w:r>
        <w:rPr>
          <w:lang w:val="ru-RU"/>
        </w:rPr>
        <w:t xml:space="preserve">Перечень и объем закупаемой продукции</w:t>
      </w:r>
      <w:bookmarkEnd w:id="74"/>
      <w:r/>
      <w:r/>
    </w:p>
    <w:p>
      <w:pPr>
        <w:pStyle w:val="897"/>
        <w:numPr>
          <w:ilvl w:val="0"/>
          <w:numId w:val="0"/>
        </w:numPr>
        <w:jc w:val="both"/>
        <w:keepLines/>
        <w:spacing w:before="240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pStyle w:val="897"/>
        <w:numPr>
          <w:ilvl w:val="0"/>
          <w:numId w:val="0"/>
        </w:numPr>
        <w:jc w:val="both"/>
        <w:keepLines/>
        <w:spacing w:before="240"/>
        <w:rPr>
          <w:sz w:val="24"/>
          <w:szCs w:val="24"/>
          <w:highlight w:val="none"/>
        </w:rPr>
      </w:pPr>
      <w:r/>
      <w:bookmarkStart w:id="75" w:name="_Toc12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 </w:t>
      </w:r>
      <w:r>
        <w:rPr>
          <w:b w:val="0"/>
          <w:sz w:val="24"/>
          <w:szCs w:val="24"/>
          <w:lang w:val="ru-RU"/>
        </w:rPr>
        <w:t xml:space="preserve">является приложением  №1 к данным техническим требованиям в формате</w:t>
      </w:r>
      <w:r>
        <w:rPr>
          <w:b w:val="0"/>
          <w:sz w:val="24"/>
          <w:szCs w:val="24"/>
          <w:lang w:val="ru-RU"/>
        </w:rPr>
        <w:t xml:space="preserve"> «</w:t>
      </w:r>
      <w:r>
        <w:rPr>
          <w:b w:val="0"/>
          <w:sz w:val="24"/>
          <w:szCs w:val="24"/>
          <w:lang w:val="ru-RU"/>
        </w:rPr>
        <w:t xml:space="preserve">Excel</w:t>
      </w:r>
      <w:r>
        <w:rPr>
          <w:b w:val="0"/>
          <w:sz w:val="24"/>
          <w:szCs w:val="24"/>
          <w:lang w:val="ru-RU"/>
        </w:rPr>
        <w:t xml:space="preserve">»</w:t>
      </w:r>
      <w:r>
        <w:rPr>
          <w:b w:val="0"/>
          <w:bCs w:val="0"/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bookmarkEnd w:id="75"/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r/>
      <w:r/>
    </w:p>
    <w:p>
      <w:r/>
      <w:r/>
    </w:p>
    <w:p>
      <w:pPr>
        <w:pStyle w:val="897"/>
        <w:numPr>
          <w:ilvl w:val="0"/>
          <w:numId w:val="0"/>
        </w:numPr>
        <w:keepLines/>
        <w:spacing w:before="240"/>
        <w:rPr>
          <w:rStyle w:val="994"/>
          <w:b/>
          <w:bCs w:val="0"/>
          <w:i w:val="0"/>
          <w:sz w:val="24"/>
          <w:szCs w:val="24"/>
          <w:highlight w:val="none"/>
          <w:shd w:val="clear" w:color="auto" w:fill="auto"/>
          <w:lang w:val="ru-RU"/>
        </w:rPr>
      </w:pPr>
      <w:r/>
      <w:bookmarkStart w:id="77" w:name="_Toc14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1.2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Прочие (дополнительные) требования к продукции</w:t>
      </w:r>
      <w:bookmarkEnd w:id="77"/>
      <w:r>
        <w:rPr>
          <w:rStyle w:val="994"/>
          <w:b/>
          <w:bCs w:val="0"/>
          <w:i w:val="0"/>
          <w:sz w:val="24"/>
          <w:szCs w:val="24"/>
          <w:highlight w:val="none"/>
          <w:shd w:val="clear" w:color="auto" w:fill="auto"/>
          <w:lang w:val="ru-RU"/>
        </w:rPr>
      </w:r>
      <w:r>
        <w:rPr>
          <w:rStyle w:val="994"/>
          <w:b/>
          <w:bCs w:val="0"/>
          <w:i w:val="0"/>
          <w:sz w:val="24"/>
          <w:szCs w:val="24"/>
          <w:highlight w:val="none"/>
          <w:shd w:val="clear" w:color="auto" w:fill="auto"/>
          <w:lang w:val="ru-RU"/>
        </w:rPr>
      </w:r>
    </w:p>
    <w:tbl>
      <w:tblPr>
        <w:tblStyle w:val="92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5845"/>
        <w:gridCol w:w="5953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2"/>
                <w:szCs w:val="12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№ п/п</w:t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Наименование параметра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584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Требования З</w:t>
            </w: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аказчика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Предложение У</w:t>
            </w:r>
            <w:r>
              <w:rPr>
                <w:b/>
                <w:bCs/>
                <w:sz w:val="20"/>
                <w:szCs w:val="20"/>
              </w:rPr>
              <w:t xml:space="preserve">частника по характеристикам и параметрам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584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 xml:space="preserve">Срок гарантии</w:t>
            </w:r>
            <w:r>
              <w:rPr>
                <w:sz w:val="24"/>
                <w:szCs w:val="16"/>
              </w:rPr>
            </w:r>
            <w:r>
              <w:rPr>
                <w:sz w:val="24"/>
                <w:szCs w:val="16"/>
              </w:rPr>
            </w:r>
          </w:p>
        </w:tc>
        <w:tc>
          <w:tcPr>
            <w:tcW w:w="584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 xml:space="preserve">П</w:t>
            </w:r>
            <w:r>
              <w:rPr>
                <w:sz w:val="24"/>
                <w:szCs w:val="16"/>
              </w:rPr>
              <w:t xml:space="preserve">родукци</w:t>
            </w:r>
            <w:r>
              <w:rPr>
                <w:sz w:val="24"/>
                <w:szCs w:val="16"/>
              </w:rPr>
              <w:t xml:space="preserve">я</w:t>
            </w:r>
            <w:r>
              <w:rPr>
                <w:sz w:val="24"/>
                <w:szCs w:val="16"/>
              </w:rPr>
              <w:t xml:space="preserve"> должна иметь гарантийный срок не менее 12 </w:t>
            </w:r>
            <w:r>
              <w:rPr>
                <w:sz w:val="24"/>
                <w:szCs w:val="16"/>
              </w:rPr>
              <w:t xml:space="preserve">(двенадцать) календарных месяцев с даты подписания Покупателем (грузополучателем) товарной накладной по форме ТОРГ-12 (или УПД) и акта входного контроля. Гарантия распространяется на всю поставляемую продукцию.</w:t>
            </w:r>
            <w:r>
              <w:rPr>
                <w:sz w:val="24"/>
                <w:szCs w:val="16"/>
              </w:rPr>
            </w:r>
            <w:r>
              <w:rPr>
                <w:sz w:val="24"/>
                <w:szCs w:val="16"/>
              </w:rPr>
            </w:r>
          </w:p>
        </w:tc>
        <w:tc>
          <w:tcPr>
            <w:tcW w:w="595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 xml:space="preserve">Способ подтверждения</w:t>
            </w:r>
            <w:r>
              <w:rPr>
                <w:sz w:val="24"/>
                <w:szCs w:val="16"/>
              </w:rPr>
              <w:t xml:space="preserve">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16"/>
              </w:rPr>
              <w:t xml:space="preserve">Предложение по сроку </w:t>
            </w:r>
            <w:r>
              <w:rPr>
                <w:sz w:val="24"/>
                <w:szCs w:val="16"/>
              </w:rPr>
              <w:t xml:space="preserve">гарантии</w:t>
            </w:r>
            <w:r>
              <w:rPr>
                <w:sz w:val="24"/>
                <w:szCs w:val="16"/>
              </w:rPr>
            </w:r>
            <w:r>
              <w:rPr>
                <w:sz w:val="24"/>
                <w:szCs w:val="16"/>
              </w:rPr>
            </w:r>
          </w:p>
        </w:tc>
      </w:tr>
    </w:tbl>
    <w:p>
      <w:pPr>
        <w:spacing w:before="120" w:after="120"/>
        <w:widowControl w:val="off"/>
        <w:tabs>
          <w:tab w:val="left" w:pos="426" w:leader="none"/>
        </w:tabs>
        <w:rPr>
          <w:rStyle w:val="994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</w:r>
      <w:r>
        <w:rPr>
          <w:rStyle w:val="994"/>
          <w:b w:val="0"/>
          <w:bCs/>
          <w:sz w:val="24"/>
          <w:szCs w:val="24"/>
        </w:rPr>
      </w:r>
      <w:r>
        <w:rPr>
          <w:rStyle w:val="994"/>
          <w:b w:val="0"/>
          <w:bCs/>
          <w:sz w:val="24"/>
          <w:szCs w:val="24"/>
        </w:rPr>
      </w:r>
    </w:p>
    <w:p>
      <w:pPr>
        <w:pStyle w:val="899"/>
        <w:rPr>
          <w:lang w:val="ru-RU"/>
        </w:rPr>
      </w:pPr>
      <w:r/>
      <w:bookmarkStart w:id="78" w:name="_Toc15"/>
      <w:r>
        <w:rPr>
          <w:lang w:val="ru-RU"/>
        </w:rPr>
        <w:t xml:space="preserve">Требования </w:t>
      </w:r>
      <w:r>
        <w:rPr>
          <w:lang w:val="ru-RU"/>
        </w:rPr>
        <w:t xml:space="preserve">к </w:t>
      </w:r>
      <w:r>
        <w:rPr>
          <w:lang w:val="ru-RU"/>
        </w:rPr>
        <w:t xml:space="preserve">срокам поставки продукции и </w:t>
      </w:r>
      <w:r>
        <w:rPr>
          <w:lang w:val="ru-RU"/>
        </w:rPr>
        <w:t xml:space="preserve">оказания </w:t>
      </w:r>
      <w:r>
        <w:rPr>
          <w:lang w:val="ru-RU"/>
        </w:rPr>
        <w:t xml:space="preserve">сопутствующих</w:t>
      </w:r>
      <w:r>
        <w:rPr>
          <w:lang w:val="ru-RU"/>
        </w:rPr>
        <w:t xml:space="preserve"> услуг</w:t>
      </w:r>
      <w:bookmarkEnd w:id="78"/>
      <w:r>
        <w:rPr>
          <w:lang w:val="ru-RU"/>
        </w:rPr>
      </w:r>
      <w:r>
        <w:rPr>
          <w:lang w:val="ru-RU"/>
        </w:rPr>
      </w:r>
    </w:p>
    <w:p>
      <w:pPr>
        <w:pStyle w:val="897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bookmarkStart w:id="79" w:name="_Toc16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bookmarkStart w:id="63" w:name="_Hlk50465284"/>
      <w:r>
        <w:rPr>
          <w:sz w:val="24"/>
          <w:szCs w:val="24"/>
        </w:rPr>
        <w:t xml:space="preserve">Требования по срокам </w:t>
      </w:r>
      <w:bookmarkEnd w:id="63"/>
      <w:r>
        <w:rPr>
          <w:sz w:val="24"/>
          <w:szCs w:val="24"/>
          <w:lang w:val="ru-RU"/>
        </w:rPr>
        <w:t xml:space="preserve">поставки продукции</w:t>
      </w:r>
      <w:r>
        <w:rPr>
          <w:sz w:val="24"/>
          <w:szCs w:val="24"/>
          <w:lang w:val="ru-RU"/>
        </w:rPr>
        <w:t xml:space="preserve"> </w:t>
      </w:r>
      <w:bookmarkEnd w:id="79"/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147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265"/>
        <w:gridCol w:w="5528"/>
        <w:gridCol w:w="4819"/>
      </w:tblGrid>
      <w:tr>
        <w:tblPrEx/>
        <w:trPr/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2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продукции / партии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</w:t>
            </w:r>
            <w:r>
              <w:rPr>
                <w:sz w:val="24"/>
                <w:szCs w:val="24"/>
              </w:rPr>
              <w:t xml:space="preserve">поставки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1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</w:t>
            </w:r>
            <w:r>
              <w:rPr>
                <w:sz w:val="24"/>
                <w:szCs w:val="24"/>
              </w:rPr>
              <w:t xml:space="preserve">поставки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2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pStyle w:val="992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pStyle w:val="992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pStyle w:val="963"/>
              <w:numPr>
                <w:ilvl w:val="0"/>
                <w:numId w:val="13"/>
              </w:numPr>
            </w:pPr>
            <w:r/>
            <w:r/>
          </w:p>
        </w:tc>
        <w:tc>
          <w:tcPr>
            <w:shd w:val="clear" w:color="auto" w:fill="auto"/>
            <w:tcW w:w="3265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Пожарное оборудование </w:t>
            </w:r>
            <w:r>
              <w:rPr>
                <w:sz w:val="24"/>
              </w:rPr>
              <w:t xml:space="preserve">(таблица 1.1. Приложения № 1 к ТТ)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даты получения заявки Поставщиком в 2026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позднее </w:t>
            </w:r>
            <w:r>
              <w:rPr>
                <w:sz w:val="24"/>
                <w:szCs w:val="24"/>
              </w:rPr>
              <w:t xml:space="preserve">30 календарных дней с даты получения заявки Поставщиком в 2026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97"/>
        <w:numPr>
          <w:ilvl w:val="0"/>
          <w:numId w:val="0"/>
        </w:numPr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yellow"/>
          <w:lang w:val="ru-RU"/>
        </w:rPr>
        <w:t xml:space="preserve">Внимание!</w:t>
      </w:r>
      <w:r>
        <w:rPr>
          <w:sz w:val="24"/>
          <w:szCs w:val="24"/>
          <w:highlight w:val="none"/>
          <w:lang w:val="ru-RU"/>
        </w:rPr>
        <w:t xml:space="preserve"> </w:t>
      </w:r>
      <w:r>
        <w:rPr>
          <w:b w:val="0"/>
          <w:bCs w:val="0"/>
          <w:sz w:val="24"/>
          <w:szCs w:val="24"/>
          <w:lang w:val="ru-RU"/>
        </w:rPr>
        <w:t xml:space="preserve">Сроки поставки продукции указываются Участником в Календарном графике (форма 5) (Приложение №4 к ДоЗ-ОБРАЗЦЫ ФОРМ ДОКУМЕНТОВ) в составе первой части заявки.</w:t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pStyle w:val="897"/>
        <w:numPr>
          <w:ilvl w:val="0"/>
          <w:numId w:val="0"/>
        </w:numPr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97"/>
        <w:numPr>
          <w:ilvl w:val="0"/>
          <w:numId w:val="0"/>
        </w:numPr>
        <w:rPr>
          <w:sz w:val="24"/>
          <w:szCs w:val="24"/>
          <w:highlight w:val="none"/>
        </w:rPr>
      </w:pPr>
      <w:r/>
      <w:bookmarkStart w:id="80" w:name="_Toc17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 Требования по срокам </w:t>
      </w:r>
      <w:r>
        <w:rPr>
          <w:sz w:val="24"/>
          <w:szCs w:val="24"/>
          <w:lang w:val="ru-RU"/>
        </w:rPr>
        <w:t xml:space="preserve">оказания </w:t>
      </w:r>
      <w:r>
        <w:rPr>
          <w:sz w:val="24"/>
          <w:szCs w:val="24"/>
        </w:rPr>
        <w:t xml:space="preserve">сопутствующих услуг</w:t>
      </w:r>
      <w:bookmarkEnd w:id="80"/>
      <w:r>
        <w:rPr>
          <w:sz w:val="24"/>
          <w:szCs w:val="24"/>
        </w:rPr>
      </w:r>
      <w:r>
        <w:rPr>
          <w:sz w:val="24"/>
          <w:szCs w:val="24"/>
          <w:highlight w:val="none"/>
        </w:rPr>
      </w:r>
    </w:p>
    <w:tbl>
      <w:tblPr>
        <w:tblW w:w="147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3122"/>
        <w:gridCol w:w="4535"/>
        <w:gridCol w:w="3827"/>
      </w:tblGrid>
      <w:tr>
        <w:tblPrEx/>
        <w:trPr/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22" w:type="dxa"/>
            <w:vAlign w:val="center"/>
            <w:textDirection w:val="lrTb"/>
            <w:noWrap w:val="false"/>
          </w:tcPr>
          <w:p>
            <w:pPr>
              <w:pStyle w:val="992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535" w:type="dxa"/>
            <w:vAlign w:val="center"/>
            <w:textDirection w:val="lrTb"/>
            <w:noWrap w:val="false"/>
          </w:tcPr>
          <w:p>
            <w:pPr>
              <w:pStyle w:val="992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pStyle w:val="992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Примечание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22" w:type="dxa"/>
            <w:textDirection w:val="lrTb"/>
            <w:noWrap w:val="false"/>
          </w:tcPr>
          <w:p>
            <w:pPr>
              <w:pStyle w:val="992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535" w:type="dxa"/>
            <w:textDirection w:val="lrTb"/>
            <w:noWrap w:val="false"/>
          </w:tcPr>
          <w:p>
            <w:pPr>
              <w:pStyle w:val="992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pStyle w:val="992"/>
              <w:jc w:val="center"/>
              <w:keepNext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W w:w="14740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Отсутствует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</w:tr>
    </w:tbl>
    <w:p>
      <w:pPr>
        <w:shd w:val="nil" w:color="auto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</w:p>
    <w:p>
      <w:pPr>
        <w:pStyle w:val="897"/>
        <w:numPr>
          <w:ilvl w:val="0"/>
          <w:numId w:val="0"/>
        </w:numPr>
        <w:keepLines/>
        <w:spacing w:before="240"/>
        <w:rPr>
          <w:sz w:val="24"/>
          <w:szCs w:val="24"/>
        </w:rPr>
      </w:pPr>
      <w:r/>
      <w:bookmarkStart w:id="81" w:name="_Toc18"/>
      <w:r>
        <w:rPr>
          <w:sz w:val="24"/>
          <w:szCs w:val="24"/>
        </w:rPr>
        <w:t xml:space="preserve">Таблица </w:t>
      </w:r>
      <w:r>
        <w:rPr>
          <w:sz w:val="24"/>
          <w:szCs w:val="24"/>
          <w:lang w:val="ru-RU"/>
        </w:rPr>
        <w:t xml:space="preserve">3</w:t>
      </w:r>
      <w:r>
        <w:rPr>
          <w:sz w:val="24"/>
          <w:szCs w:val="24"/>
        </w:rPr>
        <w:t xml:space="preserve">. </w:t>
      </w:r>
      <w:r>
        <w:rPr>
          <w:b/>
          <w:bCs/>
          <w:color w:val="auto"/>
          <w:sz w:val="24"/>
          <w:szCs w:val="24"/>
        </w:rPr>
        <w:t xml:space="preserve">Прочие (дополнительные) требования к продукции</w:t>
      </w:r>
      <w:r>
        <w:rPr>
          <w:color w:val="auto"/>
          <w:sz w:val="24"/>
          <w:szCs w:val="24"/>
        </w:rPr>
        <w:t xml:space="preserve"> (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z w:val="22"/>
          <w:szCs w:val="22"/>
          <w:u w:val="none"/>
        </w:rPr>
        <w:t xml:space="preserve">Национальный режим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z w:val="22"/>
          <w:szCs w:val="22"/>
          <w:u w:val="none"/>
        </w:rPr>
        <w:t xml:space="preserve">(Постановление Правительства от 23.12.2024 № 1875)</w:t>
      </w:r>
      <w:r>
        <w:rPr>
          <w:sz w:val="24"/>
          <w:szCs w:val="24"/>
        </w:rPr>
        <w:t xml:space="preserve"> </w:t>
      </w:r>
      <w:bookmarkEnd w:id="81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20"/>
        <w:tblW w:w="15309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2979"/>
        <w:gridCol w:w="2"/>
        <w:gridCol w:w="3968"/>
        <w:gridCol w:w="1984"/>
        <w:gridCol w:w="3685"/>
        <w:gridCol w:w="1839"/>
      </w:tblGrid>
      <w:tr>
        <w:tblPrEx/>
        <w:trPr/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0" w:firstLine="0"/>
              <w:jc w:val="left"/>
              <w:spacing w:before="60" w:after="60"/>
              <w:suppressLineNumbers w:val="0"/>
            </w:pPr>
            <w:r/>
            <w:r/>
          </w:p>
          <w:p>
            <w:pPr>
              <w:contextualSpacing/>
              <w:ind w:left="0" w:firstLine="0"/>
              <w:jc w:val="left"/>
              <w:spacing w:before="60" w:after="60"/>
              <w:suppressLineNumbers w:val="0"/>
            </w:pPr>
            <w:r/>
            <w:r/>
          </w:p>
        </w:tc>
        <w:tc>
          <w:tcPr>
            <w:tcW w:w="297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60" w:after="60"/>
              <w:rPr>
                <w:b/>
                <w:sz w:val="24"/>
                <w:szCs w:val="24"/>
              </w:rPr>
              <w:suppressLineNumbers w:val="0"/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tcW w:w="397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left"/>
              <w:rPr>
                <w:b/>
                <w:bCs/>
                <w:sz w:val="24"/>
                <w:szCs w:val="24"/>
              </w:rPr>
              <w:suppressLineNumbers w:val="0"/>
            </w:pPr>
            <w:r>
              <w:rPr>
                <w:b/>
                <w:bCs/>
                <w:sz w:val="24"/>
                <w:szCs w:val="24"/>
              </w:rPr>
              <w:t xml:space="preserve">Требование заказчика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contextualSpacing/>
              <w:jc w:val="left"/>
              <w:spacing w:before="60" w:after="60"/>
              <w:rPr>
                <w:b/>
                <w:sz w:val="24"/>
                <w:szCs w:val="24"/>
              </w:rPr>
              <w:suppressLineNumbers w:val="0"/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tcW w:w="566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60" w:after="60"/>
              <w:rPr>
                <w:b/>
                <w:sz w:val="24"/>
                <w:szCs w:val="24"/>
              </w:rPr>
              <w:suppressLineNumbers w:val="0"/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83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60" w:after="60"/>
              <w:rPr>
                <w:b/>
                <w:sz w:val="24"/>
                <w:szCs w:val="24"/>
              </w:rPr>
              <w:suppressLineNumbers w:val="0"/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ind w:left="0" w:firstLine="0"/>
              <w:jc w:val="center"/>
              <w:spacing w:before="60" w:after="60"/>
            </w:pPr>
            <w:r/>
            <w:r/>
          </w:p>
        </w:tc>
        <w:tc>
          <w:tcPr>
            <w:tcW w:w="297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tcW w:w="397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keepLines/>
              <w:spacing w:before="0" w:beforeAutospacing="0" w:after="0" w:afterAutospacing="0"/>
              <w:widowControl w:val="off"/>
              <w:rPr>
                <w:b/>
                <w:bCs/>
                <w:color w:val="auto"/>
                <w:sz w:val="24"/>
                <w:szCs w:val="24"/>
              </w:rPr>
              <w:suppressLineNumbers w:val="0"/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color w:val="auto"/>
                <w:sz w:val="24"/>
                <w:szCs w:val="24"/>
              </w:rPr>
            </w:r>
            <w:r>
              <w:rPr>
                <w:b/>
                <w:bCs/>
                <w:color w:val="auto"/>
                <w:sz w:val="24"/>
                <w:szCs w:val="24"/>
              </w:rPr>
            </w:r>
          </w:p>
        </w:tc>
        <w:tc>
          <w:tcPr>
            <w:tcW w:w="368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keepLines/>
              <w:spacing w:before="0" w:beforeAutospacing="0" w:after="0" w:afterAutospacing="0"/>
              <w:widowControl w:val="off"/>
              <w:rPr>
                <w:b/>
                <w:bCs/>
                <w:color w:val="auto"/>
                <w:sz w:val="24"/>
                <w:szCs w:val="24"/>
              </w:rPr>
              <w:suppressLineNumbers w:val="0"/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color w:val="auto"/>
                <w:sz w:val="24"/>
                <w:szCs w:val="24"/>
              </w:rPr>
            </w:r>
            <w:r>
              <w:rPr>
                <w:b/>
                <w:bCs/>
                <w:color w:val="auto"/>
                <w:sz w:val="24"/>
                <w:szCs w:val="24"/>
              </w:rPr>
            </w:r>
          </w:p>
        </w:tc>
        <w:tc>
          <w:tcPr>
            <w:tcW w:w="1839" w:type="dxa"/>
            <w:vMerge w:val="continue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0" w:firstLine="0"/>
              <w:jc w:val="center"/>
              <w:spacing w:before="60" w:after="60"/>
              <w:suppressLineNumbers w:val="0"/>
            </w:pPr>
            <w:r>
              <w:rPr>
                <w:b/>
                <w:bCs/>
                <w:sz w:val="24"/>
                <w:szCs w:val="24"/>
              </w:rPr>
              <w:t xml:space="preserve">1</w:t>
            </w:r>
            <w:r/>
          </w:p>
        </w:tc>
        <w:tc>
          <w:tcPr>
            <w:tcW w:w="297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60" w:after="60"/>
              <w:rPr>
                <w:b/>
                <w:sz w:val="24"/>
                <w:szCs w:val="24"/>
              </w:rPr>
              <w:suppressLineNumbers w:val="0"/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tcW w:w="397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60" w:after="60"/>
              <w:rPr>
                <w:b/>
                <w:sz w:val="24"/>
                <w:szCs w:val="24"/>
              </w:rPr>
              <w:suppressLineNumbers w:val="0"/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60" w:after="60"/>
              <w:rPr>
                <w:b/>
                <w:sz w:val="24"/>
                <w:szCs w:val="24"/>
              </w:rPr>
              <w:suppressLineNumbers w:val="0"/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68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60" w:after="60"/>
              <w:rPr>
                <w:b/>
                <w:sz w:val="24"/>
                <w:szCs w:val="24"/>
              </w:rPr>
              <w:suppressLineNumbers w:val="0"/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83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="60" w:after="60"/>
              <w:rPr>
                <w:b/>
                <w:sz w:val="24"/>
                <w:szCs w:val="24"/>
              </w:rPr>
              <w:suppressLineNumbers w:val="0"/>
            </w:pPr>
            <w:r>
              <w:rPr>
                <w:b/>
                <w:sz w:val="24"/>
                <w:szCs w:val="24"/>
              </w:rPr>
              <w:t xml:space="preserve">6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63"/>
              <w:numPr>
                <w:ilvl w:val="0"/>
                <w:numId w:val="25"/>
              </w:numPr>
              <w:contextualSpacing/>
              <w:jc w:val="left"/>
              <w:spacing w:before="60" w:after="60"/>
              <w:suppressLineNumbers w:val="0"/>
            </w:pPr>
            <w:r/>
            <w:r/>
          </w:p>
        </w:tc>
        <w:tc>
          <w:tcPr>
            <w:gridSpan w:val="3"/>
            <w:tcW w:w="6949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Прочие (дополнительные) требования к продукции </w:t>
            </w:r>
            <w:r>
              <w:rPr>
                <w:color w:val="auto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Национальный режим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(Постановление Правительства от 23.12.2024 № 1875)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contextualSpacing/>
              <w:jc w:val="center"/>
              <w:spacing w:before="60" w:after="60"/>
              <w:suppressLineNumbers w:val="0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jc w:val="center"/>
              <w:spacing w:before="60" w:after="60"/>
              <w:suppressLineNumbers w:val="0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</w:tc>
        <w:tc>
          <w:tcPr>
            <w:tcW w:w="1839" w:type="dxa"/>
            <w:textDirection w:val="lrTb"/>
            <w:noWrap w:val="false"/>
          </w:tcPr>
          <w:p>
            <w:pPr>
              <w:contextualSpacing/>
              <w:jc w:val="center"/>
              <w:spacing w:before="60" w:after="60"/>
              <w:suppressLineNumbers w:val="0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</w:tc>
      </w:tr>
      <w:tr>
        <w:tblPrEx/>
        <w:trPr>
          <w:trHeight w:val="5570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963"/>
              <w:numPr>
                <w:ilvl w:val="1"/>
                <w:numId w:val="25"/>
              </w:numPr>
              <w:contextualSpacing/>
              <w:ind w:left="-117" w:firstLine="142"/>
              <w:jc w:val="left"/>
              <w:spacing w:before="60" w:after="60"/>
              <w:rPr>
                <w:rFonts w:ascii="Times New Roman" w:hAnsi="Times New Roman" w:eastAsia="Times New Roman" w:cs="Times New Roman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2981" w:type="dxa"/>
            <w:vAlign w:val="center"/>
            <w:vMerge w:val="restart"/>
            <w:textDirection w:val="lrTb"/>
            <w:noWrap w:val="false"/>
          </w:tcPr>
          <w:p>
            <w:pPr>
              <w:pStyle w:val="1021"/>
              <w:contextualSpacing/>
              <w:ind w:firstLine="0"/>
              <w:jc w:val="left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По позициям с ОКПД2 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25.73.30.299; 31.09.11.190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 Таблицы 1.1 (Приложение №1 к Техническим требованиям)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color w:val="auto"/>
                <w:sz w:val="22"/>
                <w:szCs w:val="22"/>
                <w:lang w:eastAsia="ru-RU"/>
              </w:rPr>
              <w:t xml:space="preserve">у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2"/>
                <w:szCs w:val="22"/>
                <w:shd w:val="clear" w:color="auto" w:fill="ffffff"/>
                <w:lang w:val="ru-RU"/>
              </w:rPr>
              <w:t xml:space="preserve">с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2"/>
                <w:szCs w:val="22"/>
                <w:shd w:val="clear" w:color="auto" w:fill="ffffff"/>
                <w:lang w:val="ru-RU"/>
              </w:rPr>
              <w:t xml:space="preserve">тановлен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2"/>
                <w:szCs w:val="22"/>
                <w:shd w:val="clear" w:color="auto" w:fill="ffffff"/>
              </w:rPr>
              <w:t xml:space="preserve">запрет закупок товаров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2"/>
                <w:szCs w:val="22"/>
                <w:shd w:val="clear" w:color="auto" w:fill="ffffff"/>
              </w:rPr>
              <w:t xml:space="preserve">,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2"/>
                <w:szCs w:val="22"/>
                <w:shd w:val="clear" w:color="auto" w:fill="ffffff"/>
              </w:rPr>
              <w:t xml:space="preserve">происходящих из иностранных государств,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2"/>
                <w:szCs w:val="22"/>
                <w:shd w:val="clear" w:color="auto" w:fill="ffffff"/>
              </w:rPr>
              <w:t xml:space="preserve"> по перечню согласно Приложению №1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2"/>
                <w:szCs w:val="22"/>
                <w:shd w:val="clear" w:color="auto" w:fill="ffffff"/>
                <w:lang w:val="ru-RU"/>
              </w:rPr>
              <w:t xml:space="preserve">ПП РФ №1875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2"/>
                <w:szCs w:val="22"/>
                <w:shd w:val="clear" w:color="auto" w:fill="ffffff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numPr>
                <w:ilvl w:val="0"/>
                <w:numId w:val="0"/>
              </w:numPr>
              <w:contextualSpacing/>
              <w:jc w:val="left"/>
              <w:spacing w:before="0" w:beforeAutospacing="0" w:after="0" w:afterAutospacing="0" w:line="240" w:lineRule="auto"/>
              <w:rPr>
                <w:rFonts w:hint="default" w:ascii="Times New Roman" w:hAnsi="Times New Roman" w:cs="Times New Roman"/>
                <w:bCs w:val="0"/>
                <w:i w:val="0"/>
                <w:caps w:val="0"/>
                <w:color w:val="000000" w:themeColor="text1"/>
                <w:spacing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2"/>
                <w:szCs w:val="22"/>
                <w:highlight w:val="none"/>
                <w:shd w:val="clear" w:color="auto" w:fill="ffffff"/>
                <w:lang w:val="ru-RU"/>
              </w:rPr>
            </w:r>
            <w:r>
              <w:rPr>
                <w:rFonts w:eastAsia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При осуществлении закупки то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вара,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если Правительством РФ установлен 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запрет закупок товаров, происходящих из иностранных государств, </w:t>
            </w:r>
            <w:r>
              <w:rPr>
                <w:rFonts w:eastAsia="Times New Roman"/>
                <w:b/>
                <w:bCs/>
                <w:i w:val="0"/>
                <w:iCs w:val="0"/>
                <w:color w:val="auto"/>
                <w:sz w:val="22"/>
                <w:szCs w:val="22"/>
                <w:u w:val="single"/>
                <w:lang w:eastAsia="ru-RU"/>
              </w:rPr>
              <w:t xml:space="preserve">не допускаются</w:t>
            </w:r>
            <w:r>
              <w:rPr>
                <w:sz w:val="22"/>
                <w:szCs w:val="22"/>
              </w:rPr>
            </w:r>
            <w:bookmarkStart w:id="0" w:name="undefined"/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: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</w:r>
            <w:bookmarkEnd w:id="0"/>
            <w:r>
              <w:rPr>
                <w:rFonts w:hint="default" w:ascii="Times New Roman" w:hAnsi="Times New Roman" w:cs="Times New Roman"/>
                <w:bCs w:val="0"/>
                <w:i w:val="0"/>
                <w:caps w:val="0"/>
                <w:color w:val="000000" w:themeColor="text1"/>
                <w:spacing w:val="0"/>
                <w:sz w:val="22"/>
                <w:szCs w:val="22"/>
                <w:highlight w:val="none"/>
                <w:lang w:val="ru-RU"/>
              </w:rPr>
            </w:r>
            <w:r>
              <w:rPr>
                <w:rFonts w:hint="default" w:ascii="Times New Roman" w:hAnsi="Times New Roman" w:cs="Times New Roman"/>
                <w:bCs w:val="0"/>
                <w:i w:val="0"/>
                <w:caps w:val="0"/>
                <w:color w:val="000000" w:themeColor="text1"/>
                <w:spacing w:val="0"/>
                <w:sz w:val="22"/>
                <w:szCs w:val="22"/>
                <w:highlight w:val="none"/>
              </w:rPr>
            </w:r>
          </w:p>
          <w:p>
            <w:pPr>
              <w:pStyle w:val="102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tabs>
                <w:tab w:val="left" w:pos="425" w:leader="none"/>
              </w:tabs>
              <w:rPr>
                <w:rFonts w:eastAsia="Times New Roman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bookmarkStart w:id="0" w:name="undefined"/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а) заключение договора на поставку такого товара;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</w:r>
            <w:bookmarkEnd w:id="0"/>
            <w:r>
              <w:rPr>
                <w:rFonts w:eastAsia="Times New Roman"/>
                <w:color w:val="000000" w:themeColor="text1"/>
                <w:sz w:val="22"/>
                <w:szCs w:val="22"/>
              </w:rPr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</w:r>
          </w:p>
          <w:p>
            <w:pPr>
              <w:pStyle w:val="1021"/>
              <w:contextualSpacing/>
              <w:ind w:firstLine="0"/>
              <w:jc w:val="left"/>
              <w:keepLines/>
              <w:spacing w:before="0" w:beforeAutospacing="0" w:after="0" w:afterAutospacing="0" w:line="240" w:lineRule="auto"/>
              <w:widowControl w:val="off"/>
              <w:rPr>
                <w:rFonts w:eastAsia="Times New Roman"/>
                <w:color w:val="auto"/>
                <w:sz w:val="20"/>
                <w:szCs w:val="20"/>
              </w:rPr>
              <w:suppressLineNumbers w:val="0"/>
            </w:pPr>
            <w:r>
              <w:rPr>
                <w:rFonts w:eastAsia="Times New Roman"/>
                <w:color w:val="000000" w:themeColor="text1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bookmarkStart w:id="0" w:name="undefined"/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б) при исполнении договора замена такого товара на происходящий из иностранного государства товар, в отношении которого установлен данный запрет.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</w:r>
            <w:bookmarkEnd w:id="0"/>
            <w:r>
              <w:rPr>
                <w:rFonts w:eastAsia="Times New Roman"/>
                <w:color w:val="auto"/>
                <w:sz w:val="20"/>
                <w:szCs w:val="20"/>
              </w:rPr>
            </w:r>
            <w:r>
              <w:rPr>
                <w:rFonts w:eastAsia="Times New Roman"/>
                <w:color w:val="auto"/>
                <w:sz w:val="20"/>
                <w:szCs w:val="20"/>
              </w:rPr>
            </w:r>
          </w:p>
          <w:p>
            <w:pPr>
              <w:pStyle w:val="1021"/>
              <w:contextualSpacing/>
              <w:ind w:firstLine="0"/>
              <w:jc w:val="left"/>
              <w:spacing w:before="0" w:line="240" w:lineRule="auto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</w:rPr>
            </w:r>
          </w:p>
        </w:tc>
        <w:tc>
          <w:tcPr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left"/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На основании абзаца третьего подпункта "и" пункта 5 ПП РФ №1875 Заказчик не применяет запрет на данный перечень товаров.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contextualSpacing/>
              <w:jc w:val="left"/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0"/>
                <w:szCs w:val="20"/>
                <w:lang w:eastAsia="en-US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contextualSpacing/>
              <w:jc w:val="left"/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0"/>
                <w:szCs w:val="20"/>
              </w:rPr>
            </w:r>
          </w:p>
        </w:tc>
        <w:tc>
          <w:tcPr>
            <w:tcW w:w="3685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b/>
                <w:bCs w:val="0"/>
                <w:i w:val="0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 w:eastAsia="Times New Roman" w:cs="Times New Roman" w:eastAsiaTheme="minorHAnsi"/>
                <w:i/>
                <w:iCs/>
                <w:sz w:val="20"/>
                <w:szCs w:val="20"/>
                <w:highlight w:val="none"/>
                <w:lang w:eastAsia="en-US"/>
              </w:rPr>
            </w:r>
            <w:r>
              <w:rPr>
                <w:rFonts w:ascii="Times New Roman" w:hAnsi="Times New Roman" w:eastAsia="Times New Roman" w:cs="Times New Roman" w:eastAsiaTheme="minorHAnsi"/>
                <w:i/>
                <w:iCs/>
                <w:sz w:val="20"/>
                <w:szCs w:val="20"/>
                <w:highlight w:val="none"/>
                <w:lang w:eastAsia="en-US"/>
              </w:rPr>
              <w:t xml:space="preserve">Для подтверждения происхождения товаров из Российской Федерации (либо подтверждения происхождения товаров из государств - членов Евразийского экономического союза, за исключением РФ) </w:t>
            </w:r>
            <w:r>
              <w:rPr>
                <w:rFonts w:hint="default" w:ascii="Times New Roman" w:hAnsi="Times New Roman" w:cs="Times New Roman"/>
                <w:b/>
                <w:bCs w:val="0"/>
                <w:i w:val="0"/>
                <w:sz w:val="20"/>
                <w:szCs w:val="20"/>
                <w:highlight w:val="cyan"/>
              </w:rPr>
            </w:r>
            <w:r>
              <w:rPr>
                <w:rFonts w:hint="default" w:ascii="Times New Roman" w:hAnsi="Times New Roman" w:cs="Times New Roman"/>
                <w:b/>
                <w:bCs w:val="0"/>
                <w:i w:val="0"/>
                <w:sz w:val="20"/>
                <w:szCs w:val="20"/>
                <w:highlight w:val="cyan"/>
              </w:rPr>
            </w:r>
          </w:p>
          <w:p>
            <w:pPr>
              <w:pStyle w:val="896"/>
              <w:numPr>
                <w:ilvl w:val="0"/>
                <w:numId w:val="0"/>
              </w:numPr>
              <w:ind w:left="0" w:right="0" w:firstLine="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  <w:suppressLineNumbers w:val="0"/>
            </w:pP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Участник должен предоставить</w:t>
            </w:r>
            <w:r>
              <w:rPr>
                <w:rFonts w:eastAsia="Calibri" w:cs="Times New Roman"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Times New Roman" w:eastAsiaTheme="minorHAnsi"/>
                <w:b/>
                <w:bCs/>
                <w:i w:val="0"/>
                <w:iCs w:val="0"/>
                <w:color w:val="000000" w:themeColor="text1"/>
                <w:sz w:val="22"/>
                <w:szCs w:val="22"/>
                <w:highlight w:val="yellow"/>
                <w:u w:val="single"/>
                <w:lang w:eastAsia="en-US"/>
              </w:rPr>
              <w:t xml:space="preserve">в составе первой части заявки</w:t>
            </w:r>
            <w:r>
              <w:rPr>
                <w:rFonts w:eastAsia="Calibri" w:cs="Times New Roman" w:eastAsiaTheme="minorHAnsi"/>
                <w:b/>
                <w:bCs/>
                <w:i w:val="0"/>
                <w:iCs w:val="0"/>
                <w:color w:val="000000" w:themeColor="text1"/>
                <w:sz w:val="22"/>
                <w:szCs w:val="22"/>
                <w:highlight w:val="white"/>
                <w:u w:val="none"/>
                <w:lang w:eastAsia="en-US"/>
              </w:rPr>
              <w:t xml:space="preserve"> </w:t>
            </w:r>
            <w:r>
              <w:rPr>
                <w:rFonts w:eastAsia="Calibri" w:cs="Times New Roman" w:eastAsiaTheme="minorHAnsi"/>
                <w:b/>
                <w:bCs/>
                <w:i/>
                <w:iCs/>
                <w:color w:val="000000" w:themeColor="text1"/>
                <w:sz w:val="22"/>
                <w:szCs w:val="22"/>
                <w:u w:val="none"/>
                <w:lang w:eastAsia="en-US"/>
              </w:rPr>
              <w:t xml:space="preserve"> </w:t>
            </w:r>
            <w:r>
              <w:rPr>
                <w:rFonts w:eastAsia="Calibri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2"/>
                <w:szCs w:val="22"/>
                <w:u w:val="none"/>
                <w:lang w:eastAsia="en-US"/>
              </w:rPr>
              <w:t xml:space="preserve">Техническое предложение по </w:t>
            </w: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форме, установленной Документацией о закупке, с указанием </w:t>
            </w: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в отношении поставляемой продукции информации</w:t>
            </w: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val="ru-RU" w:eastAsia="en-US"/>
              </w:rPr>
              <w:t xml:space="preserve">:</w:t>
            </w:r>
            <w:r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</w:r>
          </w:p>
          <w:p>
            <w:pPr>
              <w:pStyle w:val="963"/>
              <w:numPr>
                <w:ilvl w:val="0"/>
                <w:numId w:val="32"/>
              </w:numPr>
              <w:contextualSpacing/>
              <w:ind w:left="396" w:right="0" w:hanging="28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  <w:suppressLineNumbers w:val="0"/>
            </w:pP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val="ru-RU" w:eastAsia="en-US"/>
              </w:rPr>
              <w:t xml:space="preserve">наименование реестра,</w:t>
            </w:r>
            <w:r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</w:r>
          </w:p>
          <w:p>
            <w:pPr>
              <w:pStyle w:val="963"/>
              <w:numPr>
                <w:ilvl w:val="0"/>
                <w:numId w:val="31"/>
              </w:numPr>
              <w:contextualSpacing/>
              <w:ind w:left="396" w:right="57" w:hanging="28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  <w:suppressLineNumbers w:val="0"/>
            </w:pP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номер реестровой записи  </w:t>
            </w: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соответствующего </w:t>
            </w: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реестра.</w:t>
            </w:r>
            <w:r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</w:r>
          </w:p>
          <w:p>
            <w:pPr>
              <w:pStyle w:val="896"/>
              <w:ind w:right="0"/>
              <w:jc w:val="both"/>
              <w:spacing w:line="240" w:lineRule="auto"/>
              <w:rPr>
                <w:rFonts w:ascii="Times New Roman" w:hAnsi="Times New Roman" w:eastAsia="Calibri" w:cs="Times New Roman" w:eastAsiaTheme="minorHAnsi"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 w:eastAsiaTheme="minorHAnsi"/>
                <w:bCs/>
                <w:i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Calibri" w:cs="Times New Roman" w:eastAsiaTheme="minorHAnsi"/>
                <w:bCs/>
                <w:i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 w:eastAsiaTheme="minorHAnsi"/>
                <w:bCs/>
                <w:i/>
                <w:color w:val="000000" w:themeColor="text1"/>
                <w:sz w:val="20"/>
                <w:szCs w:val="20"/>
              </w:rPr>
            </w:r>
          </w:p>
          <w:p>
            <w:pPr>
              <w:pStyle w:val="896"/>
              <w:numPr>
                <w:ilvl w:val="0"/>
                <w:numId w:val="0"/>
              </w:numPr>
              <w:ind w:left="0" w:right="0" w:firstLine="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 w:eastAsiaTheme="minorHAnsi"/>
                <w:i w:val="0"/>
                <w:iCs w:val="0"/>
                <w:color w:val="000000" w:themeColor="text1"/>
                <w:sz w:val="20"/>
                <w:szCs w:val="20"/>
              </w:rPr>
              <w:suppressLineNumbers w:val="0"/>
            </w:pP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Участник должен предоставить </w:t>
            </w:r>
            <w:r>
              <w:rPr>
                <w:rFonts w:eastAsia="Calibri" w:cs="Times New Roman" w:eastAsiaTheme="minorHAnsi"/>
                <w:b/>
                <w:bCs/>
                <w:i w:val="0"/>
                <w:iCs w:val="0"/>
                <w:color w:val="000000" w:themeColor="text1"/>
                <w:sz w:val="22"/>
                <w:szCs w:val="22"/>
                <w:highlight w:val="yellow"/>
                <w:u w:val="single"/>
                <w:lang w:eastAsia="en-US"/>
              </w:rPr>
              <w:t xml:space="preserve">в составе ценового предложения</w:t>
            </w:r>
            <w:r>
              <w:rPr>
                <w:rFonts w:eastAsia="Calibri" w:cs="Times New Roman" w:eastAsiaTheme="minorHAnsi"/>
                <w:b/>
                <w:bCs/>
                <w:i w:val="0"/>
                <w:iCs w:val="0"/>
                <w:color w:val="000000" w:themeColor="text1"/>
                <w:sz w:val="22"/>
                <w:szCs w:val="22"/>
                <w:highlight w:val="white"/>
                <w:u w:val="none"/>
                <w:lang w:eastAsia="en-US"/>
              </w:rPr>
              <w:t xml:space="preserve">  </w:t>
            </w:r>
            <w:r>
              <w:rPr>
                <w:rFonts w:eastAsia="Calibri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2"/>
                <w:szCs w:val="22"/>
                <w:u w:val="none"/>
                <w:lang w:eastAsia="en-US"/>
              </w:rPr>
              <w:t xml:space="preserve">Коммерческое предложение </w:t>
            </w: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по форме, установленной Документацией о закупке, с </w:t>
            </w: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указанием </w:t>
            </w: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в отношении поставляемой продукции информации</w:t>
            </w: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val="ru-RU" w:eastAsia="en-US"/>
              </w:rPr>
              <w:t xml:space="preserve">:</w:t>
            </w:r>
            <w:r>
              <w:rPr>
                <w:rFonts w:ascii="Times New Roman" w:hAnsi="Times New Roman" w:eastAsia="Calibri" w:cs="Times New Roman" w:eastAsiaTheme="minorHAnsi"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 w:eastAsiaTheme="minorHAnsi"/>
                <w:i w:val="0"/>
                <w:iCs w:val="0"/>
                <w:color w:val="000000" w:themeColor="text1"/>
                <w:sz w:val="20"/>
                <w:szCs w:val="20"/>
              </w:rPr>
            </w:r>
          </w:p>
          <w:p>
            <w:pPr>
              <w:pStyle w:val="963"/>
              <w:numPr>
                <w:ilvl w:val="0"/>
                <w:numId w:val="33"/>
              </w:numPr>
              <w:contextualSpacing/>
              <w:ind w:left="396" w:right="0" w:hanging="28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  <w:suppressLineNumbers w:val="0"/>
            </w:pP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val="ru-RU" w:eastAsia="en-US"/>
              </w:rPr>
              <w:t xml:space="preserve">наименование реестра,</w:t>
            </w:r>
            <w:r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</w:r>
          </w:p>
          <w:p>
            <w:pPr>
              <w:numPr>
                <w:ilvl w:val="0"/>
                <w:numId w:val="0"/>
              </w:numPr>
              <w:contextualSpacing/>
              <w:jc w:val="left"/>
              <w:rPr>
                <w:rFonts w:hint="default" w:ascii="Times New Roman" w:hAnsi="Times New Roman" w:eastAsia="Times New Roman" w:cs="Times New Roman"/>
                <w:bCs w:val="0"/>
                <w:i w:val="0"/>
                <w:caps w:val="0"/>
                <w:color w:val="000000" w:themeColor="text1"/>
                <w:spacing w:val="0"/>
                <w:sz w:val="20"/>
                <w:szCs w:val="20"/>
                <w:highlight w:val="none"/>
              </w:rPr>
              <w:suppressLineNumbers w:val="0"/>
            </w:pP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номер реестровой записи </w:t>
            </w: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соответствующего </w:t>
            </w: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реестра.</w:t>
            </w:r>
            <w:r/>
            <w:r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  <w:r/>
          </w:p>
          <w:p>
            <w:pPr>
              <w:numPr>
                <w:ilvl w:val="0"/>
                <w:numId w:val="0"/>
              </w:numPr>
              <w:contextualSpacing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color w:val="ff0000"/>
                <w:sz w:val="20"/>
                <w:szCs w:val="20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color w:val="ff0000"/>
                <w:sz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color w:val="ff0000"/>
                <w:sz w:val="20"/>
                <w:highlight w:val="none"/>
              </w:rPr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color w:val="ff0000"/>
                <w:sz w:val="20"/>
                <w:szCs w:val="20"/>
                <w:highlight w:val="none"/>
              </w:rPr>
            </w:r>
          </w:p>
          <w:p>
            <w:pPr>
              <w:ind w:left="0" w:right="0"/>
              <w:jc w:val="both"/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 w:eastAsiaTheme="minorHAnsi"/>
                <w:i/>
                <w:iCs/>
                <w:color w:val="000000" w:themeColor="text1"/>
                <w:sz w:val="22"/>
                <w:szCs w:val="22"/>
                <w:highlight w:val="none"/>
                <w:lang w:eastAsia="en-US"/>
              </w:rPr>
            </w: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  <w:highlight w:val="white"/>
              </w:rPr>
              <w:t xml:space="preserve">В </w:t>
            </w: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  <w:highlight w:val="white"/>
              </w:rPr>
              <w:t xml:space="preserve">случае отсутствия треб</w:t>
            </w: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  <w:highlight w:val="white"/>
              </w:rPr>
              <w:t xml:space="preserve">уемой выше информации, заявка Участника приравнивается к заявке, в которой содержится предложение о поставке товаров, происходящих из иностранного государства (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szCs w:val="22"/>
                <w:highlight w:val="white"/>
              </w:rPr>
              <w:t xml:space="preserve">ПП РФ №1875 от 23.12.2024).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highlight w:val="none"/>
              </w:rPr>
            </w:r>
            <w:r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  <w:u w:val="none"/>
              </w:rPr>
              <w:t xml:space="preserve">Заявка такого Участника будет отклонена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iCs/>
                <w:color w:val="000000"/>
                <w:sz w:val="22"/>
                <w:szCs w:val="22"/>
                <w:u w:val="none"/>
              </w:rPr>
              <w:t xml:space="preserve">.</w:t>
            </w:r>
            <w:r>
              <w:rPr>
                <w:rFonts w:eastAsiaTheme="minorHAnsi"/>
                <w:b w:val="0"/>
                <w:bCs w:val="0"/>
                <w:i/>
                <w:iCs/>
                <w:color w:val="000000" w:themeColor="text1"/>
                <w:sz w:val="20"/>
                <w:szCs w:val="20"/>
                <w:highlight w:val="none"/>
                <w:u w:val="none"/>
              </w:rPr>
            </w:r>
            <w:r>
              <w:rPr>
                <w:rFonts w:eastAsiaTheme="minorHAnsi"/>
                <w:bCs/>
                <w:i/>
                <w:color w:val="000000" w:themeColor="text1"/>
                <w:sz w:val="20"/>
                <w:szCs w:val="20"/>
                <w:highlight w:val="none"/>
                <w:u w:val="none"/>
              </w:rPr>
            </w:r>
            <w:r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highlight w:val="none"/>
              </w:rPr>
            </w:r>
          </w:p>
          <w:p>
            <w:pPr>
              <w:numPr>
                <w:ilvl w:val="0"/>
                <w:numId w:val="0"/>
              </w:numPr>
              <w:contextualSpacing/>
              <w:jc w:val="left"/>
              <w:rPr>
                <w:rFonts w:ascii="Times New Roman" w:hAnsi="Times New Roman" w:eastAsia="Times New Roman" w:cs="Times New Roman"/>
                <w:bCs/>
                <w:i/>
                <w:color w:val="ff0000"/>
                <w:sz w:val="20"/>
                <w:szCs w:val="20"/>
                <w:highlight w:val="none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color w:val="ff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color w:val="ff0000"/>
                <w:sz w:val="20"/>
                <w:szCs w:val="20"/>
                <w:highlight w:val="none"/>
              </w:rPr>
            </w:r>
          </w:p>
        </w:tc>
        <w:tc>
          <w:tcPr>
            <w:tcW w:w="1839" w:type="dxa"/>
            <w:vMerge w:val="restart"/>
            <w:textDirection w:val="lrTb"/>
            <w:noWrap w:val="false"/>
          </w:tcPr>
          <w:p>
            <w:pPr>
              <w:contextualSpacing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61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63"/>
              <w:numPr>
                <w:ilvl w:val="1"/>
                <w:numId w:val="25"/>
              </w:numPr>
              <w:contextualSpacing/>
              <w:ind w:left="-117" w:firstLine="142"/>
              <w:jc w:val="left"/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2981" w:type="dxa"/>
            <w:vAlign w:val="center"/>
            <w:textDirection w:val="lrTb"/>
            <w:noWrap w:val="false"/>
          </w:tcPr>
          <w:p>
            <w:pPr>
              <w:pStyle w:val="1021"/>
              <w:contextualSpacing/>
              <w:ind w:firstLine="0"/>
              <w:jc w:val="left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По позициям с ОКПД2 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22.19.30.137 Таблицы 1.1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(Приложение №1 к Техническим требованиям)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 у</w:t>
            </w:r>
            <w:r>
              <w:rPr>
                <w:rStyle w:val="1023"/>
                <w:b/>
                <w:i w:val="0"/>
                <w:iCs w:val="0"/>
                <w:sz w:val="22"/>
                <w:szCs w:val="22"/>
                <w:u w:val="none"/>
                <w:lang w:bidi="ar-SA"/>
              </w:rPr>
              <w:t xml:space="preserve">становлено ограничение </w:t>
            </w:r>
            <w:r>
              <w:rPr>
                <w:rFonts w:eastAsia="Times New Roman"/>
                <w:b/>
                <w:bCs/>
                <w:sz w:val="22"/>
                <w:szCs w:val="22"/>
                <w:lang w:val="ru-RU" w:eastAsia="ru-RU" w:bidi="ar-SA"/>
              </w:rPr>
              <w:t xml:space="preserve">закупок товаров, происходящих из иностранных государств.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21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При осуществлении закупки товара,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если Правительством РФ установлено </w:t>
            </w:r>
            <w:hyperlink r:id="rId13" w:tooltip="https://login.consultant.ru/link/?req=doc&amp;base=LAW&amp;n=494318&amp;dst=100007" w:history="1">
              <w:r>
                <w:rPr>
                  <w:rFonts w:ascii="Times New Roman" w:hAnsi="Times New Roman" w:eastAsia="Times New Roman" w:cs="Times New Roman"/>
                  <w:color w:val="auto"/>
                  <w:sz w:val="20"/>
                  <w:szCs w:val="20"/>
                  <w:lang w:eastAsia="ru-RU"/>
                </w:rPr>
                <w:t xml:space="preserve">ограничение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закупок товаров, происходящих из иностранных государств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(по перечню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согласно приложению N 2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ПП РФ № 1875)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21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не допускаются: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21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а) заключение договора на поставку товара, происходящего из иностранного государства, если поданы заявки на участие в закупке, окончательное предложение, признанные по результатам их рассмотрения соответствующими требованиям полож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21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</w:p>
          <w:p>
            <w:pPr>
              <w:numPr>
                <w:ilvl w:val="0"/>
                <w:numId w:val="0"/>
              </w:numPr>
              <w:contextualSpacing/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, по перечню согласно приложению N 2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ПП РФ № 1875.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</w:p>
        </w:tc>
        <w:tc>
          <w:tcPr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pStyle w:val="1012"/>
              <w:ind w:left="0" w:right="0" w:firstLine="0"/>
              <w:keepLines w:val="0"/>
              <w:keepNext w:val="0"/>
              <w:spacing w:before="0" w:beforeAutospacing="0" w:after="255" w:afterAutospacing="0" w:line="240" w:lineRule="auto"/>
              <w:shd w:val="clear" w:color="auto" w:fill="ffffff"/>
              <w:widowControl/>
              <w:suppressLineNumbers w:val="0"/>
            </w:pP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  <w:t xml:space="preserve">Поставляемая продукция должна быть  быть включена в реестры, а именно:</w:t>
            </w:r>
            <w:r/>
          </w:p>
          <w:p>
            <w:pPr>
              <w:pStyle w:val="1012"/>
              <w:ind w:left="0" w:right="0" w:firstLine="0"/>
              <w:keepLines w:val="0"/>
              <w:keepNext w:val="0"/>
              <w:spacing w:before="0" w:beforeAutospacing="0" w:after="255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/>
                <w:sz w:val="20"/>
                <w:szCs w:val="20"/>
              </w:rPr>
              <w:suppressLineNumbers w:val="0"/>
            </w:pP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  <w:t xml:space="preserve">1) Реестр российской промышленной продукции, предусмотренный статьей 171 Федерального закона «О промышленной политике в Российской Федерации», содержащий в том числе: </w:t>
            </w:r>
            <w:r>
              <w:rPr>
                <w:rFonts w:hint="default" w:ascii="Times New Roman" w:hAnsi="Times New Roman" w:cs="Times New Roman"/>
                <w:i/>
                <w:sz w:val="20"/>
                <w:szCs w:val="20"/>
              </w:rPr>
            </w:r>
            <w:r>
              <w:rPr>
                <w:rFonts w:hint="default" w:ascii="Times New Roman" w:hAnsi="Times New Roman" w:cs="Times New Roman"/>
                <w:i/>
                <w:sz w:val="20"/>
                <w:szCs w:val="20"/>
              </w:rPr>
            </w:r>
          </w:p>
          <w:p>
            <w:pPr>
              <w:pStyle w:val="1012"/>
              <w:ind w:left="0" w:right="0" w:firstLine="0"/>
              <w:keepLines w:val="0"/>
              <w:keepNext w:val="0"/>
              <w:spacing w:before="0" w:beforeAutospacing="0" w:after="255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bCs/>
                <w:i/>
                <w:sz w:val="20"/>
                <w:szCs w:val="20"/>
              </w:rPr>
              <w:suppressLineNumbers w:val="0"/>
            </w:pP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</w: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  <w:t xml:space="preserve">–</w:t>
            </w: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ПП РФ от 17 июля 2015 г. №719 «О подтверждении производства российской промышленной про</w:t>
            </w: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  <w:t xml:space="preserve">дукции»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ПП РФ от 17 июля 2015 г. №719,</w:t>
            </w:r>
            <w:r>
              <w:rPr>
                <w:rFonts w:hint="default" w:ascii="Times New Roman" w:hAnsi="Times New Roman" w:cs="Times New Roman"/>
                <w:bCs/>
                <w:i/>
                <w:sz w:val="20"/>
                <w:szCs w:val="20"/>
              </w:rPr>
            </w:r>
            <w:r>
              <w:rPr>
                <w:rFonts w:hint="default" w:ascii="Times New Roman" w:hAnsi="Times New Roman" w:cs="Times New Roman"/>
                <w:bCs/>
                <w:i/>
                <w:sz w:val="20"/>
                <w:szCs w:val="20"/>
              </w:rPr>
            </w:r>
          </w:p>
          <w:p>
            <w:pPr>
              <w:pStyle w:val="1012"/>
              <w:ind w:left="0" w:right="0" w:firstLine="0"/>
              <w:keepLines w:val="0"/>
              <w:keepNext w:val="0"/>
              <w:spacing w:before="0" w:beforeAutospacing="0" w:after="255" w:afterAutospacing="0" w:line="240" w:lineRule="auto"/>
              <w:shd w:val="clear" w:color="auto" w:fill="ffffff"/>
              <w:widowControl/>
              <w:suppressLineNumbers w:val="0"/>
            </w:pP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  <w:t xml:space="preserve">–информацию об уровне радиоэлектронной продукции (для товара, являющегося в соответствии с ПП РФ от 17 июля 2015 г. N 719 радиоэлектронной продукцией первого уровня или радиоэлектронной продукцией второго уровня).</w:t>
            </w:r>
            <w:r/>
          </w:p>
          <w:p>
            <w:pPr>
              <w:pStyle w:val="1012"/>
              <w:ind w:left="0" w:right="0" w:firstLine="0"/>
              <w:keepLines w:val="0"/>
              <w:keepNext w:val="0"/>
              <w:spacing w:before="0" w:beforeAutospacing="0" w:after="255" w:afterAutospacing="0" w:line="240" w:lineRule="auto"/>
              <w:shd w:val="clear" w:color="auto" w:fill="ffffff"/>
              <w:widowControl/>
              <w:suppressLineNumbers w:val="0"/>
            </w:pP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  <w:t xml:space="preserve">2)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содержащий в том числе:</w:t>
            </w:r>
            <w:r/>
          </w:p>
          <w:p>
            <w:pPr>
              <w:ind w:left="0" w:right="0" w:firstLine="0"/>
              <w:jc w:val="both"/>
              <w:spacing w:before="0" w:after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0"/>
                <w:szCs w:val="20"/>
              </w:rPr>
              <w:t xml:space="preserve">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br/>
            </w:r>
            <w:r/>
          </w:p>
          <w:p>
            <w:pPr>
              <w:pStyle w:val="1012"/>
              <w:contextualSpacing/>
              <w:ind w:left="0" w:right="0" w:firstLine="0"/>
              <w:jc w:val="left"/>
              <w:keepLines w:val="0"/>
              <w:keepNext w:val="0"/>
              <w:spacing w:before="0" w:beforeAutospacing="0" w:after="255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suppressLineNumbers w:val="0"/>
            </w:pP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  <w:t xml:space="preserve">–информацию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уровня).</w:t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contextualSpacing/>
              <w:jc w:val="left"/>
              <w:rPr>
                <w:rFonts w:ascii="Times New Roman" w:hAnsi="Times New Roman" w:cs="Times New Roman"/>
                <w:i w:val="0"/>
                <w:iCs w:val="0"/>
                <w:sz w:val="32"/>
                <w:szCs w:val="32"/>
              </w:rPr>
              <w:suppressLineNumbers w:val="0"/>
            </w:pPr>
            <w:r>
              <w:rPr>
                <w:rFonts w:ascii="Times New Roman" w:hAnsi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i w:val="0"/>
                <w:iCs w:val="0"/>
                <w:sz w:val="32"/>
                <w:szCs w:val="3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32"/>
                <w:szCs w:val="32"/>
              </w:rPr>
            </w:r>
          </w:p>
        </w:tc>
        <w:tc>
          <w:tcPr>
            <w:tcW w:w="3685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b/>
                <w:bCs w:val="0"/>
                <w:i w:val="0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 w:eastAsia="Times New Roman" w:cs="Times New Roman" w:eastAsiaTheme="minorHAnsi"/>
                <w:i/>
                <w:iCs/>
                <w:sz w:val="20"/>
                <w:szCs w:val="20"/>
                <w:highlight w:val="none"/>
                <w:lang w:eastAsia="en-US"/>
              </w:rPr>
            </w:r>
            <w:r>
              <w:rPr>
                <w:rFonts w:ascii="Times New Roman" w:hAnsi="Times New Roman" w:eastAsia="Times New Roman" w:cs="Times New Roman" w:eastAsiaTheme="minorHAnsi"/>
                <w:i/>
                <w:iCs/>
                <w:sz w:val="20"/>
                <w:szCs w:val="20"/>
                <w:highlight w:val="none"/>
                <w:lang w:eastAsia="en-US"/>
              </w:rPr>
              <w:t xml:space="preserve">Для подтверждения происхождения товаров из Российской Федерации (либо подтверждения происхождения товаров из государств - членов Евразийского экономического союза, за исключением РФ) </w:t>
            </w:r>
            <w:r>
              <w:rPr>
                <w:rFonts w:hint="default" w:ascii="Times New Roman" w:hAnsi="Times New Roman" w:cs="Times New Roman"/>
                <w:b/>
                <w:bCs w:val="0"/>
                <w:i w:val="0"/>
                <w:sz w:val="20"/>
                <w:szCs w:val="20"/>
                <w:highlight w:val="cyan"/>
              </w:rPr>
            </w:r>
            <w:r>
              <w:rPr>
                <w:rFonts w:hint="default" w:ascii="Times New Roman" w:hAnsi="Times New Roman" w:cs="Times New Roman"/>
                <w:b/>
                <w:bCs w:val="0"/>
                <w:i w:val="0"/>
                <w:sz w:val="20"/>
                <w:szCs w:val="20"/>
                <w:highlight w:val="cyan"/>
              </w:rPr>
            </w:r>
          </w:p>
          <w:p>
            <w:pPr>
              <w:pStyle w:val="896"/>
              <w:numPr>
                <w:ilvl w:val="0"/>
                <w:numId w:val="0"/>
              </w:numPr>
              <w:ind w:left="0" w:right="0" w:firstLine="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  <w:suppressLineNumbers w:val="0"/>
            </w:pP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Участник должен предоставить</w:t>
            </w:r>
            <w:r>
              <w:rPr>
                <w:rFonts w:eastAsia="Calibri" w:cs="Times New Roman" w:eastAsiaTheme="minorHAnsi"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Times New Roman" w:eastAsiaTheme="minorHAnsi"/>
                <w:b/>
                <w:bCs/>
                <w:i w:val="0"/>
                <w:iCs w:val="0"/>
                <w:color w:val="000000" w:themeColor="text1"/>
                <w:sz w:val="22"/>
                <w:szCs w:val="22"/>
                <w:highlight w:val="yellow"/>
                <w:u w:val="single"/>
                <w:lang w:eastAsia="en-US"/>
              </w:rPr>
              <w:t xml:space="preserve">в составе первой части заявки</w:t>
            </w:r>
            <w:r>
              <w:rPr>
                <w:rFonts w:eastAsia="Calibri" w:cs="Times New Roman" w:eastAsiaTheme="minorHAnsi"/>
                <w:b/>
                <w:bCs/>
                <w:i w:val="0"/>
                <w:iCs w:val="0"/>
                <w:color w:val="000000" w:themeColor="text1"/>
                <w:sz w:val="22"/>
                <w:szCs w:val="22"/>
                <w:highlight w:val="white"/>
                <w:u w:val="none"/>
                <w:lang w:eastAsia="en-US"/>
              </w:rPr>
              <w:t xml:space="preserve"> </w:t>
            </w:r>
            <w:r>
              <w:rPr>
                <w:rFonts w:eastAsia="Calibri" w:cs="Times New Roman" w:eastAsiaTheme="minorHAnsi"/>
                <w:b/>
                <w:bCs/>
                <w:i/>
                <w:iCs/>
                <w:color w:val="000000" w:themeColor="text1"/>
                <w:sz w:val="22"/>
                <w:szCs w:val="22"/>
                <w:u w:val="none"/>
                <w:lang w:eastAsia="en-US"/>
              </w:rPr>
              <w:t xml:space="preserve"> </w:t>
            </w:r>
            <w:r>
              <w:rPr>
                <w:rFonts w:eastAsia="Calibri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2"/>
                <w:szCs w:val="22"/>
                <w:u w:val="none"/>
                <w:lang w:eastAsia="en-US"/>
              </w:rPr>
              <w:t xml:space="preserve">Техническое предложение по </w:t>
            </w: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форме, установленной Документацией о закупке, с указанием </w:t>
            </w: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в отношении поставляемой продукции информации</w:t>
            </w: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val="ru-RU" w:eastAsia="en-US"/>
              </w:rPr>
              <w:t xml:space="preserve">:</w:t>
            </w:r>
            <w:r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</w:r>
          </w:p>
          <w:p>
            <w:pPr>
              <w:pStyle w:val="963"/>
              <w:numPr>
                <w:ilvl w:val="0"/>
                <w:numId w:val="29"/>
              </w:numPr>
              <w:contextualSpacing/>
              <w:ind w:left="396" w:right="0" w:hanging="28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  <w:suppressLineNumbers w:val="0"/>
            </w:pP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val="ru-RU" w:eastAsia="en-US"/>
              </w:rPr>
              <w:t xml:space="preserve">наименование реестра,</w:t>
            </w:r>
            <w:r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</w:r>
          </w:p>
          <w:p>
            <w:pPr>
              <w:pStyle w:val="963"/>
              <w:numPr>
                <w:ilvl w:val="0"/>
                <w:numId w:val="28"/>
              </w:numPr>
              <w:contextualSpacing/>
              <w:ind w:left="396" w:right="57" w:hanging="28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  <w:suppressLineNumbers w:val="0"/>
            </w:pP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номер реестровой записи  </w:t>
            </w: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соответствующего </w:t>
            </w: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реестра.</w:t>
            </w:r>
            <w:r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</w:r>
          </w:p>
          <w:p>
            <w:pPr>
              <w:pStyle w:val="896"/>
              <w:ind w:right="0"/>
              <w:jc w:val="both"/>
              <w:spacing w:line="240" w:lineRule="auto"/>
              <w:rPr>
                <w:rFonts w:ascii="Times New Roman" w:hAnsi="Times New Roman" w:eastAsia="Calibri" w:cs="Times New Roman" w:eastAsiaTheme="minorHAnsi"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 w:eastAsiaTheme="minorHAnsi"/>
                <w:bCs/>
                <w:i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Calibri" w:cs="Times New Roman" w:eastAsiaTheme="minorHAnsi"/>
                <w:bCs/>
                <w:i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 w:eastAsiaTheme="minorHAnsi"/>
                <w:bCs/>
                <w:i/>
                <w:color w:val="000000" w:themeColor="text1"/>
                <w:sz w:val="20"/>
                <w:szCs w:val="20"/>
              </w:rPr>
            </w:r>
          </w:p>
          <w:p>
            <w:pPr>
              <w:pStyle w:val="896"/>
              <w:numPr>
                <w:ilvl w:val="0"/>
                <w:numId w:val="0"/>
              </w:numPr>
              <w:ind w:left="0" w:right="0" w:firstLine="0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 w:eastAsiaTheme="minorHAnsi"/>
                <w:i w:val="0"/>
                <w:iCs w:val="0"/>
                <w:color w:val="000000" w:themeColor="text1"/>
                <w:sz w:val="20"/>
                <w:szCs w:val="20"/>
              </w:rPr>
              <w:suppressLineNumbers w:val="0"/>
            </w:pP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Участник должен предоставить </w:t>
            </w:r>
            <w:r>
              <w:rPr>
                <w:rFonts w:eastAsia="Calibri" w:cs="Times New Roman" w:eastAsiaTheme="minorHAnsi"/>
                <w:b/>
                <w:bCs/>
                <w:i w:val="0"/>
                <w:iCs w:val="0"/>
                <w:color w:val="000000" w:themeColor="text1"/>
                <w:sz w:val="22"/>
                <w:szCs w:val="22"/>
                <w:highlight w:val="yellow"/>
                <w:u w:val="single"/>
                <w:lang w:eastAsia="en-US"/>
              </w:rPr>
              <w:t xml:space="preserve">в составе ценового предложения</w:t>
            </w:r>
            <w:r>
              <w:rPr>
                <w:rFonts w:eastAsia="Calibri" w:cs="Times New Roman" w:eastAsiaTheme="minorHAnsi"/>
                <w:b/>
                <w:bCs/>
                <w:i w:val="0"/>
                <w:iCs w:val="0"/>
                <w:color w:val="000000" w:themeColor="text1"/>
                <w:sz w:val="22"/>
                <w:szCs w:val="22"/>
                <w:highlight w:val="white"/>
                <w:u w:val="none"/>
                <w:lang w:eastAsia="en-US"/>
              </w:rPr>
              <w:t xml:space="preserve">  </w:t>
            </w:r>
            <w:r>
              <w:rPr>
                <w:rFonts w:eastAsia="Calibri" w:cs="Times New Roman" w:eastAsiaTheme="minorHAnsi"/>
                <w:b w:val="0"/>
                <w:bCs w:val="0"/>
                <w:i w:val="0"/>
                <w:iCs w:val="0"/>
                <w:color w:val="000000" w:themeColor="text1"/>
                <w:sz w:val="22"/>
                <w:szCs w:val="22"/>
                <w:u w:val="none"/>
                <w:lang w:eastAsia="en-US"/>
              </w:rPr>
              <w:t xml:space="preserve">Коммерческое предложение </w:t>
            </w: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по форме, установленной Документацией о закупке, с </w:t>
            </w: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указанием </w:t>
            </w: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в отношении поставляемой продукции информации</w:t>
            </w: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val="ru-RU" w:eastAsia="en-US"/>
              </w:rPr>
              <w:t xml:space="preserve">:</w:t>
            </w:r>
            <w:r>
              <w:rPr>
                <w:rFonts w:ascii="Times New Roman" w:hAnsi="Times New Roman" w:eastAsia="Calibri" w:cs="Times New Roman" w:eastAsiaTheme="minorHAnsi"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 w:eastAsiaTheme="minorHAnsi"/>
                <w:i w:val="0"/>
                <w:iCs w:val="0"/>
                <w:color w:val="000000" w:themeColor="text1"/>
                <w:sz w:val="20"/>
                <w:szCs w:val="20"/>
              </w:rPr>
            </w:r>
          </w:p>
          <w:p>
            <w:pPr>
              <w:pStyle w:val="963"/>
              <w:numPr>
                <w:ilvl w:val="0"/>
                <w:numId w:val="30"/>
              </w:numPr>
              <w:contextualSpacing/>
              <w:ind w:left="396" w:right="0" w:hanging="28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  <w:suppressLineNumbers w:val="0"/>
            </w:pP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val="ru-RU" w:eastAsia="en-US"/>
              </w:rPr>
              <w:t xml:space="preserve">наименование реестра,</w:t>
            </w:r>
            <w:r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</w:rPr>
            </w:r>
          </w:p>
          <w:p>
            <w:pPr>
              <w:pStyle w:val="963"/>
              <w:numPr>
                <w:ilvl w:val="0"/>
                <w:numId w:val="30"/>
              </w:numPr>
              <w:contextualSpacing/>
              <w:ind w:left="396" w:right="57" w:hanging="283"/>
              <w:jc w:val="both"/>
              <w:spacing w:before="0" w:after="0" w:line="240" w:lineRule="auto"/>
              <w:widowControl/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  <w:suppressLineNumbers w:val="0"/>
            </w:pP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номер реестровой записи </w:t>
            </w: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соответствующего </w:t>
            </w:r>
            <w:r>
              <w:rPr>
                <w:rFonts w:eastAsia="Calibri" w:cs="Times New Roman" w:eastAsiaTheme="minorHAnsi"/>
                <w:i w:val="0"/>
                <w:iCs w:val="0"/>
                <w:color w:val="000000" w:themeColor="text1"/>
                <w:sz w:val="22"/>
                <w:szCs w:val="22"/>
                <w:lang w:eastAsia="en-US"/>
              </w:rPr>
              <w:t xml:space="preserve">реестра.</w:t>
            </w:r>
            <w:r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Calibri" w:cs="Times New Roman" w:eastAsiaTheme="minorHAnsi"/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pStyle w:val="896"/>
              <w:ind w:left="113" w:right="113" w:firstLine="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i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20"/>
                <w:szCs w:val="20"/>
              </w:rPr>
            </w:r>
          </w:p>
          <w:p>
            <w:pPr>
              <w:contextualSpacing/>
              <w:jc w:val="left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suppressLineNumbers w:val="0"/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  <w:highlight w:val="white"/>
              </w:rPr>
              <w:t xml:space="preserve">В случае отсутствия треб</w:t>
            </w: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  <w:highlight w:val="white"/>
              </w:rPr>
              <w:t xml:space="preserve">уемой выше информации, заявка Участника приравнивается к заявке, в которой содержится предложение о поставке товаров, происходящих из иностранного государства (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szCs w:val="22"/>
                <w:highlight w:val="white"/>
              </w:rPr>
              <w:t xml:space="preserve">ПП РФ №1875 от 23.12.2024).</w:t>
            </w:r>
            <w:r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61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963"/>
              <w:numPr>
                <w:ilvl w:val="1"/>
                <w:numId w:val="25"/>
              </w:numPr>
              <w:contextualSpacing/>
              <w:ind w:left="-117" w:firstLine="142"/>
              <w:jc w:val="left"/>
              <w:spacing w:before="60" w:after="60"/>
              <w:rPr>
                <w:rFonts w:ascii="Times New Roman" w:hAnsi="Times New Roman" w:eastAsia="Times New Roman" w:cs="Times New Roman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2981" w:type="dxa"/>
            <w:vAlign w:val="center"/>
            <w:vMerge w:val="restart"/>
            <w:textDirection w:val="lrTb"/>
            <w:noWrap w:val="false"/>
          </w:tcPr>
          <w:p>
            <w:pPr>
              <w:pStyle w:val="1021"/>
              <w:contextualSpacing/>
              <w:ind w:firstLine="0"/>
              <w:jc w:val="left"/>
              <w:spacing w:before="0" w:line="240" w:lineRule="auto"/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По позициям с ОКПД2 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13.96.14.195; 28.29.22.110; 32.99.59.000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Таблицы 1.1 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(Приложение №1 к Техническим требованиям)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  <w:t xml:space="preserve"> у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становлен режим  </w:t>
            </w:r>
            <w:r>
              <w:rPr>
                <w:rFonts w:hint="cs" w:ascii="Times New Roman" w:hAnsi="Times New Roman" w:eastAsia="Times New Roman" w:cs="Times New Roman"/>
                <w:b/>
                <w:bCs/>
                <w:iCs/>
                <w:color w:val="auto"/>
                <w:sz w:val="20"/>
                <w:szCs w:val="20"/>
              </w:rPr>
              <w:t xml:space="preserve">преимущества российской продукци</w:t>
            </w:r>
            <w:r>
              <w:rPr>
                <w:rFonts w:hint="cs" w:ascii="Times New Roman" w:hAnsi="Times New Roman" w:eastAsia="Times New Roman" w:cs="Times New Roman"/>
                <w:b/>
                <w:bCs/>
                <w:iCs/>
                <w:color w:val="auto"/>
                <w:sz w:val="20"/>
                <w:szCs w:val="20"/>
              </w:rPr>
              <w:t xml:space="preserve">и (когда национальный режим не предоставляется).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r>
            <w:r/>
          </w:p>
          <w:p>
            <w:pPr>
              <w:pStyle w:val="1021"/>
              <w:numPr>
                <w:ilvl w:val="0"/>
                <w:numId w:val="0"/>
              </w:numPr>
              <w:ind w:left="0" w:firstLine="0"/>
              <w:jc w:val="both"/>
              <w:spacing w:before="0" w:after="0" w:afterAutospacing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hint="cs" w:ascii="Times New Roman" w:hAnsi="Times New Roman" w:eastAsia="Times New Roman" w:cs="Times New Roman"/>
                <w:b/>
                <w:bCs/>
                <w:iCs/>
                <w:color w:val="auto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При осуществлении закупки товара,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если Правительством РФ </w:t>
            </w: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ru-RU"/>
              </w:rPr>
              <w:t xml:space="preserve">установлено </w:t>
            </w:r>
            <w:hyperlink r:id="rId14" w:tooltip="https://login.consultant.ru/link/?req=doc&amp;base=LAW&amp;n=494318&amp;dst=100008" w:history="1">
              <w:r>
                <w:rPr>
                  <w:rFonts w:ascii="Times New Roman" w:hAnsi="Times New Roman" w:eastAsia="Times New Roman" w:cs="Times New Roman"/>
                  <w:color w:val="ff0000"/>
                  <w:sz w:val="20"/>
                  <w:szCs w:val="20"/>
                  <w:lang w:eastAsia="ru-RU"/>
                </w:rPr>
                <w:t xml:space="preserve">преимущество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в отношении товаров российского происхождения: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21"/>
              <w:numPr>
                <w:ilvl w:val="0"/>
                <w:numId w:val="0"/>
              </w:numPr>
              <w:ind w:left="0" w:firstLine="0"/>
              <w:jc w:val="both"/>
              <w:spacing w:before="0" w:after="0" w:afterAutospacing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а) при рассмотрении, оценке, сопоставлении заявок на участие в закупке, окончательных предложений осуществляется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снижение на 15 % (пятнадцать процентов) ценового предложения, поданного участником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закупки, предлагающим к поставке товар только российского происхождения, либо увеличение на 15 % (пятнадцать процентов) ценового предложения этого участника закупки в случае подачи им предложения о размере платы, подлежащей внесению за заключение договора,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21"/>
              <w:numPr>
                <w:ilvl w:val="0"/>
                <w:numId w:val="0"/>
              </w:numPr>
              <w:ind w:left="0" w:firstLine="0"/>
              <w:jc w:val="both"/>
              <w:spacing w:before="0" w:after="0" w:afterAutospacing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б) в случае заключения договора с участником закупки, указанным в </w:t>
            </w:r>
            <w:hyperlink w:tooltip="#Par17" w:anchor="Par17" w:history="1">
              <w:r>
                <w:rPr>
                  <w:rFonts w:ascii="Times New Roman" w:hAnsi="Times New Roman" w:eastAsia="Times New Roman" w:cs="Times New Roman"/>
                  <w:color w:val="auto"/>
                  <w:sz w:val="20"/>
                  <w:szCs w:val="20"/>
                  <w:lang w:eastAsia="ru-RU"/>
                </w:rPr>
                <w:t xml:space="preserve">подпункте «а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» настоящего пункта, договор заключается без учета снижения либо увеличения ценового предложения, осуществленных в соответствии с </w:t>
            </w:r>
            <w:hyperlink w:tooltip="#Par17" w:anchor="Par17" w:history="1">
              <w:r>
                <w:rPr>
                  <w:rFonts w:ascii="Times New Roman" w:hAnsi="Times New Roman" w:eastAsia="Times New Roman" w:cs="Times New Roman"/>
                  <w:color w:val="auto"/>
                  <w:sz w:val="20"/>
                  <w:szCs w:val="20"/>
                  <w:lang w:eastAsia="ru-RU"/>
                </w:rPr>
                <w:t xml:space="preserve">подпунктом «а»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настоящего пункта,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22"/>
              <w:contextualSpacing/>
              <w:jc w:val="left"/>
              <w:spacing w:before="0" w:after="0" w:line="274" w:lineRule="exact"/>
              <w:shd w:val="clear" w:color="auto" w:fill="auto"/>
              <w:tabs>
                <w:tab w:val="left" w:pos="1648" w:leader="none"/>
              </w:tabs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</w:p>
          <w:p>
            <w:pPr>
              <w:pStyle w:val="1021"/>
              <w:contextualSpacing/>
              <w:ind w:firstLine="0"/>
              <w:jc w:val="left"/>
              <w:spacing w:before="0" w:line="240" w:lineRule="auto"/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0"/>
                <w:szCs w:val="20"/>
                <w:highlight w:val="none"/>
              </w:rPr>
            </w:r>
          </w:p>
        </w:tc>
        <w:tc>
          <w:tcPr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У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казание (декларирование) Участником в своей заявке наименования страны происхождения товара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Style w:val="946"/>
                <w:rFonts w:hint="default" w:ascii="Times New Roman" w:hAnsi="Times New Roman" w:eastAsia="Times New Roman" w:cs="Times New Roman"/>
                <w:b w:val="0"/>
                <w:bCs w:val="0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)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</w:r>
          </w:p>
          <w:p>
            <w:pPr>
              <w:numPr>
                <w:ilvl w:val="0"/>
                <w:numId w:val="0"/>
              </w:numPr>
              <w:contextualSpacing/>
              <w:jc w:val="left"/>
              <w:spacing w:line="240" w:lineRule="auto"/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</w:rPr>
            </w: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contextualSpacing/>
              <w:jc w:val="left"/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4"/>
                <w:szCs w:val="24"/>
              </w:rPr>
            </w:r>
          </w:p>
        </w:tc>
        <w:tc>
          <w:tcPr>
            <w:tcW w:w="3685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hint="default" w:ascii="Times New Roman" w:hAnsi="Times New Roman" w:eastAsia="Times New Roman" w:cs="Times New Roman"/>
                <w:b w:val="0"/>
                <w:bCs/>
                <w:i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Для подтверждения происхождения товаров из Российской Федерации</w:t>
            </w:r>
            <w:r>
              <w:rPr>
                <w:bCs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eastAsia="Times New Roman" w:cs="Times New Roman" w:eastAsiaTheme="minorHAnsi"/>
                <w:i/>
                <w:iCs/>
                <w:color w:val="auto"/>
                <w:sz w:val="20"/>
                <w:szCs w:val="20"/>
                <w:lang w:eastAsia="en-US"/>
              </w:rPr>
              <w:t xml:space="preserve">Участник должен предоставить </w:t>
            </w:r>
            <w:r>
              <w:rPr>
                <w:rFonts w:eastAsia="Calibri" w:cs="Times New Roman" w:eastAsiaTheme="minorHAnsi"/>
                <w:b/>
                <w:bCs/>
                <w:i w:val="0"/>
                <w:iCs w:val="0"/>
                <w:color w:val="000000" w:themeColor="text1"/>
                <w:sz w:val="22"/>
                <w:szCs w:val="22"/>
                <w:highlight w:val="yellow"/>
                <w:u w:val="single"/>
                <w:lang w:eastAsia="en-US"/>
              </w:rPr>
              <w:t xml:space="preserve">в составе ценового предложения</w:t>
            </w:r>
            <w:r>
              <w:rPr>
                <w:rFonts w:ascii="Times New Roman" w:hAnsi="Times New Roman" w:eastAsia="Times New Roman" w:cs="Times New Roman" w:eastAsiaTheme="minorHAnsi"/>
                <w:i/>
                <w:iCs/>
                <w:color w:val="auto"/>
                <w:sz w:val="20"/>
                <w:szCs w:val="20"/>
                <w:lang w:eastAsia="en-US"/>
              </w:rPr>
              <w:t xml:space="preserve"> Коммерческое предложение по форме, установленной в Документации о закупке, с указанием (декларированием) информации</w:t>
            </w: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color w:val="auto"/>
                <w:sz w:val="20"/>
                <w:szCs w:val="20"/>
                <w:lang w:val="ru-RU" w:eastAsia="en-US"/>
              </w:rPr>
              <w:t xml:space="preserve"> о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стране происхождения товара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в соответствии с </w:t>
            </w:r>
            <w:r>
              <w:rPr>
                <w:rStyle w:val="946"/>
                <w:rFonts w:hint="default" w:ascii="Times New Roman" w:hAnsi="Times New Roman" w:eastAsia="Times New Roman" w:cs="Times New Roman"/>
                <w:b w:val="0"/>
                <w:bCs w:val="0"/>
                <w:i/>
                <w:iCs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Общероссийским классификатором стран мира (ОКСМ)  </w:t>
            </w:r>
            <w:r>
              <w:rPr>
                <w:rFonts w:hint="default" w:ascii="Times New Roman" w:hAnsi="Times New Roman" w:eastAsia="Times New Roman" w:cs="Times New Roman"/>
                <w:b w:val="0"/>
                <w:bCs/>
                <w:i/>
                <w:caps w:val="0"/>
                <w:color w:val="auto"/>
                <w:spacing w:val="0"/>
                <w:sz w:val="20"/>
                <w:szCs w:val="20"/>
              </w:rPr>
            </w:r>
            <w:r>
              <w:rPr>
                <w:rFonts w:hint="default" w:ascii="Times New Roman" w:hAnsi="Times New Roman" w:eastAsia="Times New Roman" w:cs="Times New Roman"/>
                <w:b w:val="0"/>
                <w:bCs/>
                <w:i/>
                <w:caps w:val="0"/>
                <w:color w:val="auto"/>
                <w:spacing w:val="0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Style w:val="946"/>
                <w:rFonts w:hint="default" w:ascii="Times New Roman" w:hAnsi="Times New Roman" w:eastAsia="Times New Roman" w:cs="Times New Roman"/>
                <w:b w:val="0"/>
                <w:bCs w:val="0"/>
                <w:i/>
                <w:iCs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b/>
                <w:bCs/>
                <w:sz w:val="20"/>
                <w:szCs w:val="20"/>
              </w:rPr>
              <w:t xml:space="preserve">Для подтверждения происхождения товаров из государств</w:t>
            </w:r>
            <w:r>
              <w:rPr>
                <w:bCs/>
                <w:sz w:val="20"/>
                <w:szCs w:val="20"/>
              </w:rPr>
              <w:t xml:space="preserve"> - членов Евразийского экономического союза, за исключением Российской Федерации – </w:t>
            </w:r>
            <w:r>
              <w:rPr>
                <w:rFonts w:ascii="Times New Roman" w:hAnsi="Times New Roman" w:eastAsia="Times New Roman" w:cs="Times New Roman" w:eastAsiaTheme="minorHAnsi"/>
                <w:i/>
                <w:iCs/>
                <w:color w:val="auto"/>
                <w:sz w:val="20"/>
                <w:szCs w:val="20"/>
                <w:lang w:eastAsia="en-US"/>
              </w:rPr>
              <w:t xml:space="preserve">Участник должен предоставить </w:t>
            </w:r>
            <w:r>
              <w:rPr>
                <w:rFonts w:eastAsia="Calibri" w:cs="Times New Roman" w:eastAsiaTheme="minorHAnsi"/>
                <w:b/>
                <w:bCs/>
                <w:i w:val="0"/>
                <w:iCs w:val="0"/>
                <w:color w:val="000000" w:themeColor="text1"/>
                <w:sz w:val="22"/>
                <w:szCs w:val="22"/>
                <w:highlight w:val="yellow"/>
                <w:u w:val="single"/>
                <w:lang w:eastAsia="en-US"/>
              </w:rPr>
              <w:t xml:space="preserve">в составе ценового предложения</w:t>
            </w:r>
            <w:r>
              <w:rPr>
                <w:rFonts w:ascii="Times New Roman" w:hAnsi="Times New Roman" w:eastAsia="Times New Roman" w:cs="Times New Roman" w:eastAsiaTheme="minorHAnsi"/>
                <w:i/>
                <w:iCs/>
                <w:color w:val="auto"/>
                <w:sz w:val="20"/>
                <w:szCs w:val="20"/>
                <w:lang w:eastAsia="en-US"/>
              </w:rPr>
              <w:t xml:space="preserve"> Коммерческое предложение по форме, установленной в Документации о закупке с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0"/>
                <w:szCs w:val="20"/>
              </w:rPr>
              <w:t xml:space="preserve">указанием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 (декларированием)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наименования страны происхождения предлагаемого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 к поставке товара.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widowControl/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highlight w:val="white"/>
              </w:rPr>
              <w:suppressLineNumbers w:val="0"/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highlight w:val="none"/>
              </w:rPr>
            </w:r>
            <w:r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  <w:highlight w:val="white"/>
              </w:rPr>
              <w:t xml:space="preserve">В случае отсутствия треб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  <w:highlight w:val="white"/>
              </w:rPr>
              <w:t xml:space="preserve">уемой выше информации, заявка Участника приравнивается к заявке, в которой содержится предложение о поставке товаров, происходящих из иностранного государства (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highlight w:val="white"/>
              </w:rPr>
              <w:t xml:space="preserve">ПП РФ №1875 от 23.12.2024).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contextualSpacing/>
              <w:jc w:val="left"/>
              <w:rPr>
                <w:rFonts w:hint="default" w:ascii="Times New Roman" w:hAnsi="Times New Roman" w:cs="Times New Roman"/>
                <w:bCs/>
                <w:i/>
                <w:caps w:val="0"/>
                <w:color w:val="000000" w:themeColor="text1"/>
                <w:spacing w:val="0"/>
                <w:sz w:val="20"/>
                <w:szCs w:val="20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 w:eastAsiaTheme="minorHAnsi"/>
                <w:i/>
                <w:iCs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rFonts w:hint="default" w:ascii="Times New Roman" w:hAnsi="Times New Roman" w:cs="Times New Roman"/>
                <w:bCs/>
                <w:i/>
                <w:caps w:val="0"/>
                <w:color w:val="000000" w:themeColor="text1"/>
                <w:spacing w:val="0"/>
                <w:sz w:val="20"/>
                <w:szCs w:val="20"/>
                <w:highlight w:val="none"/>
              </w:rPr>
            </w:r>
            <w:r>
              <w:rPr>
                <w:rFonts w:hint="default" w:ascii="Times New Roman" w:hAnsi="Times New Roman" w:cs="Times New Roman"/>
                <w:bCs/>
                <w:i/>
                <w:caps w:val="0"/>
                <w:color w:val="000000" w:themeColor="text1"/>
                <w:spacing w:val="0"/>
                <w:sz w:val="20"/>
                <w:szCs w:val="20"/>
                <w:highlight w:val="none"/>
              </w:rPr>
            </w:r>
          </w:p>
          <w:p>
            <w:pPr>
              <w:contextualSpacing/>
              <w:ind w:left="0" w:right="0" w:firstLine="0"/>
              <w:jc w:val="left"/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4"/>
                <w:szCs w:val="24"/>
              </w:rPr>
            </w:r>
          </w:p>
        </w:tc>
        <w:tc>
          <w:tcPr>
            <w:tcW w:w="1839" w:type="dxa"/>
            <w:vMerge w:val="restart"/>
            <w:textDirection w:val="lrTb"/>
            <w:noWrap w:val="false"/>
          </w:tcPr>
          <w:p>
            <w:pPr>
              <w:contextualSpacing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</w:tbl>
    <w:p>
      <w:pPr>
        <w:pStyle w:val="897"/>
        <w:numPr>
          <w:ilvl w:val="0"/>
          <w:numId w:val="0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rPr>
          <w:sz w:val="24"/>
          <w:szCs w:val="24"/>
        </w:rPr>
      </w:pPr>
      <w:r>
        <w:rPr>
          <w:sz w:val="24"/>
          <w:szCs w:val="24"/>
          <w:highlight w:val="none"/>
          <w:lang w:val="ru-RU"/>
        </w:rPr>
      </w:r>
      <w:r>
        <w:rPr>
          <w:sz w:val="24"/>
          <w:szCs w:val="24"/>
          <w:highlight w:val="none"/>
          <w:lang w:val="ru-RU"/>
        </w:rPr>
      </w:r>
      <w:r>
        <w:rPr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4. Приложения.</w:t>
      </w:r>
      <w:r>
        <w:rPr>
          <w:b/>
          <w:bCs/>
          <w:sz w:val="24"/>
          <w:szCs w:val="24"/>
          <w:highlight w:val="none"/>
          <w:lang w:val="ru-RU"/>
        </w:rPr>
      </w:r>
      <w:r>
        <w:rPr>
          <w:b/>
          <w:bCs/>
          <w:sz w:val="24"/>
          <w:szCs w:val="24"/>
        </w:rPr>
      </w:r>
    </w:p>
    <w:p>
      <w:pPr>
        <w:jc w:val="both"/>
        <w:rPr>
          <w:sz w:val="24"/>
          <w:szCs w:val="24"/>
          <w:highlight w:val="none"/>
          <w:lang w:val="ru-RU"/>
        </w:rPr>
      </w:pPr>
      <w:r>
        <w:rPr>
          <w:b/>
          <w:bCs/>
          <w:sz w:val="24"/>
          <w:szCs w:val="24"/>
        </w:rPr>
        <w:t xml:space="preserve">4.1</w:t>
      </w:r>
      <w:r>
        <w:rPr>
          <w:sz w:val="24"/>
          <w:szCs w:val="24"/>
        </w:rPr>
        <w:t xml:space="preserve"> Приложение №1 - </w:t>
      </w:r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</w:t>
      </w:r>
      <w:r>
        <w:rPr>
          <w:sz w:val="24"/>
          <w:szCs w:val="24"/>
          <w:highlight w:val="none"/>
          <w:lang w:val="ru-RU"/>
        </w:rPr>
      </w:r>
      <w:r>
        <w:rPr>
          <w:sz w:val="24"/>
          <w:szCs w:val="24"/>
          <w:highlight w:val="none"/>
          <w:lang w:val="ru-RU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i/>
          <w:iCs/>
          <w:sz w:val="24"/>
          <w:szCs w:val="24"/>
          <w:shd w:val="clear" w:color="auto" w:fill="ffff99"/>
        </w:rPr>
      </w:pPr>
      <w:r>
        <w:rPr>
          <w:i/>
          <w:iCs/>
          <w:sz w:val="24"/>
          <w:szCs w:val="24"/>
          <w:shd w:val="clear" w:color="auto" w:fill="ffff99"/>
        </w:rPr>
      </w:r>
      <w:r>
        <w:rPr>
          <w:i/>
          <w:iCs/>
          <w:sz w:val="24"/>
          <w:szCs w:val="24"/>
          <w:shd w:val="clear" w:color="auto" w:fill="ffff99"/>
        </w:rPr>
      </w:r>
      <w:r>
        <w:rPr>
          <w:i/>
          <w:iCs/>
          <w:sz w:val="24"/>
          <w:szCs w:val="24"/>
          <w:shd w:val="clear" w:color="auto" w:fill="ffff99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6838" w:h="11906" w:orient="landscape"/>
      <w:pgMar w:top="1134" w:right="1134" w:bottom="851" w:left="992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Cambria">
    <w:panose1 w:val="02040803050406030204"/>
  </w:font>
  <w:font w:name="Batang">
    <w:panose1 w:val="02000603000000000000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rPr>
        <w:rStyle w:val="930"/>
      </w:rPr>
      <w:framePr w:wrap="around" w:vAnchor="text" w:hAnchor="margin" w:xAlign="center" w:y="1"/>
    </w:pPr>
    <w:r>
      <w:rPr>
        <w:rStyle w:val="930"/>
      </w:rPr>
      <w:fldChar w:fldCharType="begin"/>
    </w:r>
    <w:r>
      <w:rPr>
        <w:rStyle w:val="930"/>
      </w:rPr>
      <w:instrText xml:space="preserve">PAGE  </w:instrText>
    </w:r>
    <w:r>
      <w:rPr>
        <w:rStyle w:val="930"/>
      </w:rPr>
      <w:fldChar w:fldCharType="end"/>
    </w:r>
    <w:r>
      <w:rPr>
        <w:rStyle w:val="930"/>
      </w:rPr>
    </w:r>
    <w:r>
      <w:rPr>
        <w:rStyle w:val="930"/>
      </w:rPr>
    </w:r>
  </w:p>
  <w:p>
    <w:pPr>
      <w:pStyle w:val="91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997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998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1001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999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1000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decimal"/>
      <w:pStyle w:val="910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911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pStyle w:val="897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900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899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multiLevelType w:val="hybridMultilevel"/>
    <w:styleLink w:val="991"/>
    <w:lvl w:ilvl="0">
      <w:start w:val="1"/>
      <w:numFmt w:val="decimal"/>
      <w:pStyle w:val="991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pStyle w:val="1009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1">
    <w:multiLevelType w:val="hybridMultilevel"/>
    <w:lvl w:ilvl="0">
      <w:start w:val="4"/>
      <w:numFmt w:val="bullet"/>
      <w:pStyle w:val="978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979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977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styleLink w:val="987"/>
    <w:lvl w:ilvl="0">
      <w:start w:val="3"/>
      <w:numFmt w:val="decimal"/>
      <w:pStyle w:val="987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tabs>
          <w:tab w:val="left" w:pos="31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tabs>
          <w:tab w:val="left" w:pos="31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tabs>
          <w:tab w:val="left" w:pos="31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tabs>
          <w:tab w:val="left" w:pos="31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  <w:tabs>
          <w:tab w:val="num" w:pos="0" w:leader="none"/>
        </w:tabs>
      </w:pPr>
      <w:rPr>
        <w:rFonts w:hint="default"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  <w:tabs>
          <w:tab w:val="num" w:pos="0" w:leader="none"/>
        </w:tabs>
      </w:pPr>
      <w:rPr>
        <w:rFonts w:hint="default"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  <w:tabs>
          <w:tab w:val="num" w:pos="0" w:leader="none"/>
        </w:tabs>
      </w:pPr>
      <w:rPr>
        <w:rFonts w:hint="default"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  <w:tabs>
          <w:tab w:val="num" w:pos="0" w:leader="none"/>
        </w:tabs>
      </w:pPr>
      <w:rPr>
        <w:rFonts w:hint="default"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  <w:tabs>
          <w:tab w:val="num" w:pos="0" w:leader="none"/>
        </w:tabs>
      </w:pPr>
      <w:rPr>
        <w:rFonts w:hint="default"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  <w:tabs>
          <w:tab w:val="num" w:pos="0" w:leader="none"/>
        </w:tabs>
      </w:pPr>
      <w:rPr>
        <w:rFonts w:hint="default"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num w:numId="1">
    <w:abstractNumId w:val="7"/>
  </w:num>
  <w:num w:numId="2">
    <w:abstractNumId w:val="11"/>
  </w:num>
  <w:num w:numId="3">
    <w:abstractNumId w:val="14"/>
  </w:num>
  <w:num w:numId="4">
    <w:abstractNumId w:val="8"/>
  </w:num>
  <w:num w:numId="5">
    <w:abstractNumId w:val="9"/>
  </w:num>
  <w:num w:numId="6">
    <w:abstractNumId w:val="3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4"/>
  </w:num>
  <w:num w:numId="12">
    <w:abstractNumId w:val="12"/>
  </w:num>
  <w:num w:numId="13">
    <w:abstractNumId w:val="6"/>
  </w:num>
  <w:num w:numId="14">
    <w:abstractNumId w:val="13"/>
  </w:num>
  <w:num w:numId="15">
    <w:abstractNumId w:val="1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21"/>
  </w:num>
  <w:num w:numId="28">
    <w:abstractNumId w:val="22"/>
  </w:num>
  <w:num w:numId="29">
    <w:abstractNumId w:val="23"/>
  </w:num>
  <w:num w:numId="30">
    <w:abstractNumId w:val="24"/>
  </w:num>
  <w:num w:numId="31">
    <w:abstractNumId w:val="25"/>
  </w:num>
  <w:num w:numId="32">
    <w:abstractNumId w:val="26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1">
    <w:name w:val="Heading 1 Char"/>
    <w:basedOn w:val="906"/>
    <w:link w:val="897"/>
    <w:uiPriority w:val="9"/>
    <w:rPr>
      <w:rFonts w:ascii="Arial" w:hAnsi="Arial" w:eastAsia="Arial" w:cs="Arial"/>
      <w:sz w:val="40"/>
      <w:szCs w:val="40"/>
    </w:rPr>
  </w:style>
  <w:style w:type="character" w:styleId="752">
    <w:name w:val="Heading 2 Char"/>
    <w:basedOn w:val="906"/>
    <w:link w:val="898"/>
    <w:uiPriority w:val="9"/>
    <w:rPr>
      <w:rFonts w:ascii="Arial" w:hAnsi="Arial" w:eastAsia="Arial" w:cs="Arial"/>
      <w:sz w:val="34"/>
    </w:rPr>
  </w:style>
  <w:style w:type="character" w:styleId="753">
    <w:name w:val="Heading 3 Char"/>
    <w:basedOn w:val="906"/>
    <w:link w:val="899"/>
    <w:uiPriority w:val="9"/>
    <w:rPr>
      <w:rFonts w:ascii="Arial" w:hAnsi="Arial" w:eastAsia="Arial" w:cs="Arial"/>
      <w:sz w:val="30"/>
      <w:szCs w:val="30"/>
    </w:rPr>
  </w:style>
  <w:style w:type="character" w:styleId="754">
    <w:name w:val="Heading 4 Char"/>
    <w:basedOn w:val="906"/>
    <w:link w:val="900"/>
    <w:uiPriority w:val="9"/>
    <w:rPr>
      <w:rFonts w:ascii="Arial" w:hAnsi="Arial" w:eastAsia="Arial" w:cs="Arial"/>
      <w:b/>
      <w:bCs/>
      <w:sz w:val="26"/>
      <w:szCs w:val="26"/>
    </w:rPr>
  </w:style>
  <w:style w:type="character" w:styleId="755">
    <w:name w:val="Heading 5 Char"/>
    <w:basedOn w:val="906"/>
    <w:link w:val="901"/>
    <w:uiPriority w:val="9"/>
    <w:rPr>
      <w:rFonts w:ascii="Arial" w:hAnsi="Arial" w:eastAsia="Arial" w:cs="Arial"/>
      <w:b/>
      <w:bCs/>
      <w:sz w:val="24"/>
      <w:szCs w:val="24"/>
    </w:rPr>
  </w:style>
  <w:style w:type="character" w:styleId="756">
    <w:name w:val="Heading 6 Char"/>
    <w:basedOn w:val="906"/>
    <w:link w:val="902"/>
    <w:uiPriority w:val="9"/>
    <w:rPr>
      <w:rFonts w:ascii="Arial" w:hAnsi="Arial" w:eastAsia="Arial" w:cs="Arial"/>
      <w:b/>
      <w:bCs/>
      <w:sz w:val="22"/>
      <w:szCs w:val="22"/>
    </w:rPr>
  </w:style>
  <w:style w:type="character" w:styleId="757">
    <w:name w:val="Heading 7 Char"/>
    <w:basedOn w:val="906"/>
    <w:link w:val="90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8">
    <w:name w:val="Heading 8 Char"/>
    <w:basedOn w:val="906"/>
    <w:link w:val="904"/>
    <w:uiPriority w:val="9"/>
    <w:rPr>
      <w:rFonts w:ascii="Arial" w:hAnsi="Arial" w:eastAsia="Arial" w:cs="Arial"/>
      <w:i/>
      <w:iCs/>
      <w:sz w:val="22"/>
      <w:szCs w:val="22"/>
    </w:rPr>
  </w:style>
  <w:style w:type="character" w:styleId="759">
    <w:name w:val="Heading 9 Char"/>
    <w:basedOn w:val="906"/>
    <w:link w:val="905"/>
    <w:uiPriority w:val="9"/>
    <w:rPr>
      <w:rFonts w:ascii="Arial" w:hAnsi="Arial" w:eastAsia="Arial" w:cs="Arial"/>
      <w:i/>
      <w:iCs/>
      <w:sz w:val="21"/>
      <w:szCs w:val="21"/>
    </w:rPr>
  </w:style>
  <w:style w:type="paragraph" w:styleId="760">
    <w:name w:val="Title"/>
    <w:basedOn w:val="896"/>
    <w:next w:val="896"/>
    <w:link w:val="7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1">
    <w:name w:val="Title Char"/>
    <w:basedOn w:val="906"/>
    <w:link w:val="760"/>
    <w:uiPriority w:val="10"/>
    <w:rPr>
      <w:sz w:val="48"/>
      <w:szCs w:val="48"/>
    </w:rPr>
  </w:style>
  <w:style w:type="character" w:styleId="762">
    <w:name w:val="Subtitle Char"/>
    <w:basedOn w:val="906"/>
    <w:link w:val="960"/>
    <w:uiPriority w:val="11"/>
    <w:rPr>
      <w:sz w:val="24"/>
      <w:szCs w:val="24"/>
    </w:rPr>
  </w:style>
  <w:style w:type="character" w:styleId="763">
    <w:name w:val="Quote Char"/>
    <w:link w:val="964"/>
    <w:uiPriority w:val="29"/>
    <w:rPr>
      <w:i/>
    </w:rPr>
  </w:style>
  <w:style w:type="character" w:styleId="764">
    <w:name w:val="Intense Quote Char"/>
    <w:link w:val="966"/>
    <w:uiPriority w:val="30"/>
    <w:rPr>
      <w:i/>
    </w:rPr>
  </w:style>
  <w:style w:type="character" w:styleId="765">
    <w:name w:val="Header Char"/>
    <w:basedOn w:val="906"/>
    <w:link w:val="918"/>
    <w:uiPriority w:val="99"/>
  </w:style>
  <w:style w:type="character" w:styleId="766">
    <w:name w:val="Footer Char"/>
    <w:basedOn w:val="906"/>
    <w:link w:val="921"/>
    <w:uiPriority w:val="99"/>
  </w:style>
  <w:style w:type="character" w:styleId="767">
    <w:name w:val="Caption Char"/>
    <w:basedOn w:val="958"/>
    <w:link w:val="921"/>
    <w:uiPriority w:val="99"/>
  </w:style>
  <w:style w:type="table" w:styleId="768">
    <w:name w:val="Table Grid Light"/>
    <w:basedOn w:val="9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>
    <w:name w:val="Plain Table 1"/>
    <w:basedOn w:val="9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2"/>
    <w:basedOn w:val="90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2">
    <w:name w:val="Plain Table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Plain Table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4">
    <w:name w:val="Grid Table 1 Light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4"/>
    <w:basedOn w:val="9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6">
    <w:name w:val="Grid Table 4 - Accent 1"/>
    <w:basedOn w:val="9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7">
    <w:name w:val="Grid Table 4 - Accent 2"/>
    <w:basedOn w:val="9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Grid Table 4 - Accent 3"/>
    <w:basedOn w:val="9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9">
    <w:name w:val="Grid Table 4 - Accent 4"/>
    <w:basedOn w:val="9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Grid Table 4 - Accent 5"/>
    <w:basedOn w:val="9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1">
    <w:name w:val="Grid Table 4 - Accent 6"/>
    <w:basedOn w:val="9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2">
    <w:name w:val="Grid Table 5 Dark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06">
    <w:name w:val="Grid Table 5 Dark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9">
    <w:name w:val="Grid Table 6 Colorful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0">
    <w:name w:val="Grid Table 6 Colorful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1">
    <w:name w:val="Grid Table 6 Colorful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2">
    <w:name w:val="Grid Table 6 Colorful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3">
    <w:name w:val="Grid Table 6 Colorful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4">
    <w:name w:val="Grid Table 6 Colorful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5">
    <w:name w:val="Grid Table 6 Colorful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7 Colorful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1">
    <w:name w:val="List Table 2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2">
    <w:name w:val="List Table 2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3">
    <w:name w:val="List Table 2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4">
    <w:name w:val="List Table 2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5">
    <w:name w:val="List Table 2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6">
    <w:name w:val="List Table 2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7">
    <w:name w:val="List Table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5 Dark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6 Colorful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9">
    <w:name w:val="List Table 6 Colorful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0">
    <w:name w:val="List Table 6 Colorful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1">
    <w:name w:val="List Table 6 Colorful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2">
    <w:name w:val="List Table 6 Colorful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3">
    <w:name w:val="List Table 6 Colorful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4">
    <w:name w:val="List Table 6 Colorful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5">
    <w:name w:val="List Table 7 Colorful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6">
    <w:name w:val="List Table 7 Colorful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67">
    <w:name w:val="List Table 7 Colorful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68">
    <w:name w:val="List Table 7 Colorful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9">
    <w:name w:val="List Table 7 Colorful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70">
    <w:name w:val="List Table 7 Colorful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71">
    <w:name w:val="List Table 7 Colorful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72">
    <w:name w:val="Lined - Accent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3">
    <w:name w:val="Lined - Accent 1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74">
    <w:name w:val="Lined - Accent 2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5">
    <w:name w:val="Lined - Accent 3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6">
    <w:name w:val="Lined - Accent 4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7">
    <w:name w:val="Lined - Accent 5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8">
    <w:name w:val="Lined - Accent 6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9">
    <w:name w:val="Bordered &amp; Lined - Accent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0">
    <w:name w:val="Bordered &amp; Lined - Accent 1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81">
    <w:name w:val="Bordered &amp; Lined - Accent 2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2">
    <w:name w:val="Bordered &amp; Lined - Accent 3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3">
    <w:name w:val="Bordered &amp; Lined - Accent 4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4">
    <w:name w:val="Bordered &amp; Lined - Accent 5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85">
    <w:name w:val="Bordered &amp; Lined - Accent 6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6">
    <w:name w:val="Bordered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7">
    <w:name w:val="Bordered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8">
    <w:name w:val="Bordered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9">
    <w:name w:val="Bordered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0">
    <w:name w:val="Bordered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1">
    <w:name w:val="Bordered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2">
    <w:name w:val="Bordered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3">
    <w:name w:val="Footnote Text Char"/>
    <w:link w:val="912"/>
    <w:uiPriority w:val="99"/>
    <w:rPr>
      <w:sz w:val="18"/>
    </w:rPr>
  </w:style>
  <w:style w:type="character" w:styleId="894">
    <w:name w:val="Endnote Text Char"/>
    <w:link w:val="1006"/>
    <w:uiPriority w:val="99"/>
    <w:rPr>
      <w:sz w:val="20"/>
    </w:rPr>
  </w:style>
  <w:style w:type="paragraph" w:styleId="895">
    <w:name w:val="table of figures"/>
    <w:basedOn w:val="896"/>
    <w:next w:val="896"/>
    <w:uiPriority w:val="99"/>
    <w:unhideWhenUsed/>
    <w:pPr>
      <w:spacing w:after="0" w:afterAutospacing="0"/>
    </w:pPr>
  </w:style>
  <w:style w:type="paragraph" w:styleId="896" w:default="1">
    <w:name w:val="Normal"/>
    <w:qFormat/>
    <w:rPr>
      <w:sz w:val="28"/>
      <w:szCs w:val="28"/>
    </w:rPr>
  </w:style>
  <w:style w:type="paragraph" w:styleId="897">
    <w:name w:val="Heading 1"/>
    <w:basedOn w:val="899"/>
    <w:next w:val="896"/>
    <w:link w:val="950"/>
    <w:qFormat/>
    <w:pPr>
      <w:numPr>
        <w:ilvl w:val="0"/>
      </w:numPr>
      <w:outlineLvl w:val="0"/>
    </w:pPr>
    <w:rPr>
      <w:sz w:val="28"/>
      <w:szCs w:val="28"/>
    </w:rPr>
  </w:style>
  <w:style w:type="paragraph" w:styleId="898">
    <w:name w:val="Heading 2"/>
    <w:basedOn w:val="900"/>
    <w:next w:val="896"/>
    <w:link w:val="952"/>
    <w:qFormat/>
    <w:pPr>
      <w:outlineLvl w:val="1"/>
    </w:pPr>
  </w:style>
  <w:style w:type="paragraph" w:styleId="899">
    <w:name w:val="Heading 3"/>
    <w:basedOn w:val="896"/>
    <w:next w:val="896"/>
    <w:link w:val="953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900">
    <w:name w:val="Heading 4"/>
    <w:basedOn w:val="899"/>
    <w:next w:val="896"/>
    <w:link w:val="954"/>
    <w:qFormat/>
    <w:pPr>
      <w:numPr>
        <w:ilvl w:val="1"/>
      </w:numPr>
      <w:outlineLvl w:val="3"/>
    </w:pPr>
    <w:rPr>
      <w:bCs/>
    </w:rPr>
  </w:style>
  <w:style w:type="paragraph" w:styleId="901">
    <w:name w:val="Heading 5"/>
    <w:basedOn w:val="896"/>
    <w:next w:val="896"/>
    <w:link w:val="955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02">
    <w:name w:val="Heading 6"/>
    <w:basedOn w:val="896"/>
    <w:next w:val="896"/>
    <w:link w:val="947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903">
    <w:name w:val="Heading 7"/>
    <w:basedOn w:val="896"/>
    <w:next w:val="896"/>
    <w:link w:val="948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904">
    <w:name w:val="Heading 8"/>
    <w:basedOn w:val="896"/>
    <w:next w:val="896"/>
    <w:link w:val="949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905">
    <w:name w:val="Heading 9"/>
    <w:basedOn w:val="896"/>
    <w:next w:val="896"/>
    <w:link w:val="956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906" w:default="1">
    <w:name w:val="Default Paragraph Font"/>
    <w:uiPriority w:val="1"/>
    <w:semiHidden/>
    <w:unhideWhenUsed/>
  </w:style>
  <w:style w:type="table" w:styleId="90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8" w:default="1">
    <w:name w:val="No List"/>
    <w:uiPriority w:val="99"/>
    <w:semiHidden/>
    <w:unhideWhenUsed/>
  </w:style>
  <w:style w:type="paragraph" w:styleId="909" w:customStyle="1">
    <w:name w:val="Название раздела инструкции"/>
    <w:basedOn w:val="896"/>
    <w:pPr>
      <w:jc w:val="center"/>
    </w:pPr>
    <w:rPr>
      <w:b/>
    </w:rPr>
  </w:style>
  <w:style w:type="paragraph" w:styleId="910" w:customStyle="1">
    <w:name w:val="Раздел положения"/>
    <w:basedOn w:val="896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911" w:customStyle="1">
    <w:name w:val="Подраздел раздела положения"/>
    <w:basedOn w:val="896"/>
    <w:pPr>
      <w:numPr>
        <w:ilvl w:val="1"/>
        <w:numId w:val="1"/>
      </w:numPr>
      <w:jc w:val="both"/>
      <w:spacing w:before="80" w:after="80"/>
    </w:pPr>
  </w:style>
  <w:style w:type="paragraph" w:styleId="912">
    <w:name w:val="footnote text"/>
    <w:basedOn w:val="896"/>
    <w:link w:val="986"/>
    <w:uiPriority w:val="99"/>
    <w:rPr>
      <w:sz w:val="20"/>
      <w:szCs w:val="20"/>
    </w:rPr>
  </w:style>
  <w:style w:type="character" w:styleId="913">
    <w:name w:val="footnote reference"/>
    <w:rPr>
      <w:vertAlign w:val="superscript"/>
    </w:rPr>
  </w:style>
  <w:style w:type="paragraph" w:styleId="914" w:customStyle="1">
    <w:name w:val="Шапка 1"/>
    <w:basedOn w:val="896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15" w:customStyle="1">
    <w:name w:val="Шапка 2"/>
    <w:basedOn w:val="896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16" w:customStyle="1">
    <w:name w:val="Шапка 3"/>
    <w:basedOn w:val="896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17" w:customStyle="1">
    <w:name w:val="Название1"/>
    <w:basedOn w:val="896"/>
    <w:link w:val="959"/>
    <w:uiPriority w:val="10"/>
    <w:qFormat/>
    <w:pPr>
      <w:jc w:val="center"/>
    </w:pPr>
    <w:rPr>
      <w:szCs w:val="20"/>
    </w:rPr>
  </w:style>
  <w:style w:type="paragraph" w:styleId="918">
    <w:name w:val="Header"/>
    <w:basedOn w:val="896"/>
    <w:link w:val="1003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19">
    <w:name w:val="Body Text Indent"/>
    <w:basedOn w:val="896"/>
    <w:pPr>
      <w:ind w:left="360"/>
    </w:pPr>
    <w:rPr>
      <w:sz w:val="24"/>
      <w:szCs w:val="24"/>
    </w:rPr>
  </w:style>
  <w:style w:type="table" w:styleId="920">
    <w:name w:val="Table Grid"/>
    <w:basedOn w:val="90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1">
    <w:name w:val="Footer"/>
    <w:basedOn w:val="896"/>
    <w:pPr>
      <w:tabs>
        <w:tab w:val="center" w:pos="4677" w:leader="none"/>
        <w:tab w:val="right" w:pos="9355" w:leader="none"/>
      </w:tabs>
    </w:pPr>
  </w:style>
  <w:style w:type="paragraph" w:styleId="922">
    <w:name w:val="Body Text"/>
    <w:basedOn w:val="896"/>
    <w:link w:val="989"/>
    <w:pPr>
      <w:spacing w:after="120"/>
    </w:pPr>
  </w:style>
  <w:style w:type="paragraph" w:styleId="923">
    <w:name w:val="Body Text Indent 2"/>
    <w:basedOn w:val="896"/>
    <w:pPr>
      <w:ind w:left="283"/>
      <w:spacing w:after="120" w:line="480" w:lineRule="auto"/>
    </w:pPr>
  </w:style>
  <w:style w:type="paragraph" w:styleId="924">
    <w:name w:val="Body Text 3"/>
    <w:basedOn w:val="896"/>
    <w:pPr>
      <w:spacing w:after="120"/>
    </w:pPr>
    <w:rPr>
      <w:sz w:val="16"/>
      <w:szCs w:val="16"/>
    </w:rPr>
  </w:style>
  <w:style w:type="paragraph" w:styleId="925">
    <w:name w:val="Body Text Indent 3"/>
    <w:basedOn w:val="896"/>
    <w:link w:val="1020"/>
    <w:pPr>
      <w:ind w:left="283"/>
      <w:spacing w:after="120"/>
    </w:pPr>
    <w:rPr>
      <w:sz w:val="16"/>
      <w:szCs w:val="16"/>
    </w:rPr>
  </w:style>
  <w:style w:type="paragraph" w:styleId="926">
    <w:name w:val="Body Text 2"/>
    <w:basedOn w:val="896"/>
    <w:pPr>
      <w:spacing w:after="120" w:line="480" w:lineRule="auto"/>
    </w:pPr>
  </w:style>
  <w:style w:type="paragraph" w:styleId="927">
    <w:name w:val="Block Text"/>
    <w:basedOn w:val="896"/>
    <w:pPr>
      <w:ind w:left="-567" w:right="-766"/>
      <w:jc w:val="center"/>
    </w:pPr>
    <w:rPr>
      <w:b/>
      <w:bCs/>
      <w:sz w:val="24"/>
      <w:szCs w:val="20"/>
    </w:rPr>
  </w:style>
  <w:style w:type="paragraph" w:styleId="928" w:customStyle="1">
    <w:name w:val="Подпункт"/>
    <w:basedOn w:val="896"/>
    <w:link w:val="984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29" w:customStyle="1">
    <w:name w:val="Пункт2"/>
    <w:basedOn w:val="896"/>
    <w:link w:val="1010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30">
    <w:name w:val="page number"/>
    <w:basedOn w:val="906"/>
  </w:style>
  <w:style w:type="paragraph" w:styleId="931">
    <w:name w:val="toc 1"/>
    <w:basedOn w:val="896"/>
    <w:next w:val="896"/>
    <w:uiPriority w:val="39"/>
    <w:pPr>
      <w:jc w:val="center"/>
      <w:spacing w:before="120"/>
      <w:tabs>
        <w:tab w:val="left" w:pos="560" w:leader="none"/>
        <w:tab w:val="right" w:pos="9911" w:leader="dot"/>
      </w:tabs>
    </w:pPr>
    <w:rPr>
      <w:rFonts w:cs="Calibri Light (Заголовки)"/>
      <w:b/>
      <w:bCs/>
      <w:sz w:val="24"/>
      <w:szCs w:val="24"/>
    </w:rPr>
  </w:style>
  <w:style w:type="paragraph" w:styleId="932">
    <w:name w:val="toc 3"/>
    <w:basedOn w:val="896"/>
    <w:next w:val="896"/>
    <w:uiPriority w:val="39"/>
    <w:pPr>
      <w:ind w:left="280"/>
    </w:pPr>
    <w:rPr>
      <w:rFonts w:cstheme="minorHAnsi"/>
      <w:sz w:val="20"/>
      <w:szCs w:val="20"/>
    </w:rPr>
  </w:style>
  <w:style w:type="character" w:styleId="933">
    <w:name w:val="Hyperlink"/>
    <w:uiPriority w:val="99"/>
    <w:rPr>
      <w:color w:val="0000ff"/>
      <w:u w:val="single"/>
    </w:rPr>
  </w:style>
  <w:style w:type="paragraph" w:styleId="934" w:customStyle="1">
    <w:name w:val="Раздел регламента"/>
    <w:basedOn w:val="896"/>
  </w:style>
  <w:style w:type="paragraph" w:styleId="935" w:customStyle="1">
    <w:name w:val="Приложение к регламенту"/>
    <w:basedOn w:val="896"/>
    <w:pPr>
      <w:jc w:val="right"/>
    </w:pPr>
  </w:style>
  <w:style w:type="paragraph" w:styleId="936">
    <w:name w:val="toc 2"/>
    <w:basedOn w:val="896"/>
    <w:next w:val="896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937">
    <w:name w:val="Balloon Text"/>
    <w:basedOn w:val="896"/>
    <w:semiHidden/>
    <w:rPr>
      <w:rFonts w:ascii="Tahoma" w:hAnsi="Tahoma" w:cs="Tahoma"/>
      <w:sz w:val="16"/>
      <w:szCs w:val="16"/>
    </w:rPr>
  </w:style>
  <w:style w:type="character" w:styleId="938">
    <w:name w:val="annotation reference"/>
    <w:uiPriority w:val="99"/>
    <w:semiHidden/>
    <w:rPr>
      <w:sz w:val="16"/>
      <w:szCs w:val="16"/>
    </w:rPr>
  </w:style>
  <w:style w:type="paragraph" w:styleId="939">
    <w:name w:val="annotation text"/>
    <w:basedOn w:val="896"/>
    <w:link w:val="1004"/>
    <w:semiHidden/>
    <w:rPr>
      <w:sz w:val="20"/>
      <w:szCs w:val="20"/>
    </w:rPr>
  </w:style>
  <w:style w:type="paragraph" w:styleId="940">
    <w:name w:val="annotation subject"/>
    <w:basedOn w:val="939"/>
    <w:next w:val="939"/>
    <w:semiHidden/>
    <w:rPr>
      <w:b/>
      <w:bCs/>
    </w:rPr>
  </w:style>
  <w:style w:type="paragraph" w:styleId="941" w:customStyle="1">
    <w:name w:val="Обычный (веб)1"/>
    <w:basedOn w:val="896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42">
    <w:name w:val="toc 9"/>
    <w:basedOn w:val="896"/>
    <w:next w:val="896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43">
    <w:name w:val="toc 5"/>
    <w:basedOn w:val="896"/>
    <w:next w:val="896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44">
    <w:name w:val="toc 4"/>
    <w:basedOn w:val="896"/>
    <w:next w:val="896"/>
    <w:uiPriority w:val="39"/>
    <w:pPr>
      <w:ind w:left="560"/>
    </w:pPr>
    <w:rPr>
      <w:rFonts w:cstheme="minorHAnsi"/>
      <w:sz w:val="20"/>
      <w:szCs w:val="20"/>
    </w:rPr>
  </w:style>
  <w:style w:type="paragraph" w:styleId="945" w:customStyle="1">
    <w:name w:val="Раздел положения 2"/>
    <w:basedOn w:val="896"/>
    <w:pPr>
      <w:jc w:val="both"/>
      <w:pageBreakBefore/>
      <w:outlineLvl w:val="0"/>
    </w:pPr>
    <w:rPr>
      <w:b/>
    </w:rPr>
  </w:style>
  <w:style w:type="character" w:styleId="946">
    <w:name w:val="Strong"/>
    <w:qFormat/>
    <w:rPr>
      <w:b/>
      <w:bCs/>
    </w:rPr>
  </w:style>
  <w:style w:type="character" w:styleId="947" w:customStyle="1">
    <w:name w:val="Заголовок 6 Знак"/>
    <w:link w:val="902"/>
    <w:uiPriority w:val="9"/>
    <w:rPr>
      <w:rFonts w:ascii="Cambria" w:hAnsi="Cambria"/>
      <w:i/>
      <w:iCs/>
      <w:color w:val="243f60"/>
    </w:rPr>
  </w:style>
  <w:style w:type="character" w:styleId="948" w:customStyle="1">
    <w:name w:val="Заголовок 7 Знак"/>
    <w:link w:val="903"/>
    <w:uiPriority w:val="9"/>
    <w:rPr>
      <w:rFonts w:ascii="Cambria" w:hAnsi="Cambria"/>
      <w:i/>
      <w:iCs/>
      <w:color w:val="404040"/>
    </w:rPr>
  </w:style>
  <w:style w:type="character" w:styleId="949" w:customStyle="1">
    <w:name w:val="Заголовок 8 Знак"/>
    <w:link w:val="904"/>
    <w:uiPriority w:val="9"/>
    <w:rPr>
      <w:rFonts w:ascii="Cambria" w:hAnsi="Cambria"/>
      <w:color w:val="4f81bd"/>
    </w:rPr>
  </w:style>
  <w:style w:type="character" w:styleId="950" w:customStyle="1">
    <w:name w:val="Заголовок 1 Знак"/>
    <w:link w:val="897"/>
    <w:rPr>
      <w:rFonts w:eastAsia="Calibri"/>
      <w:b/>
      <w:sz w:val="28"/>
      <w:szCs w:val="28"/>
    </w:rPr>
  </w:style>
  <w:style w:type="paragraph" w:styleId="951" w:customStyle="1">
    <w:name w:val="Знак Знак Знак Знак Знак Знак Знак Знак Знак"/>
    <w:basedOn w:val="896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52" w:customStyle="1">
    <w:name w:val="Заголовок 2 Знак"/>
    <w:link w:val="898"/>
    <w:rPr>
      <w:rFonts w:eastAsia="Calibri"/>
      <w:b/>
      <w:bCs/>
      <w:sz w:val="24"/>
      <w:szCs w:val="24"/>
    </w:rPr>
  </w:style>
  <w:style w:type="character" w:styleId="953" w:customStyle="1">
    <w:name w:val="Заголовок 3 Знак"/>
    <w:link w:val="899"/>
    <w:rPr>
      <w:rFonts w:eastAsia="Calibri"/>
      <w:b/>
      <w:sz w:val="24"/>
      <w:szCs w:val="24"/>
    </w:rPr>
  </w:style>
  <w:style w:type="character" w:styleId="954" w:customStyle="1">
    <w:name w:val="Заголовок 4 Знак"/>
    <w:link w:val="900"/>
    <w:rPr>
      <w:rFonts w:eastAsia="Calibri"/>
      <w:b/>
      <w:bCs/>
      <w:sz w:val="24"/>
      <w:szCs w:val="24"/>
    </w:rPr>
  </w:style>
  <w:style w:type="character" w:styleId="955" w:customStyle="1">
    <w:name w:val="Заголовок 5 Знак"/>
    <w:link w:val="901"/>
    <w:uiPriority w:val="9"/>
    <w:rPr>
      <w:b/>
      <w:bCs/>
      <w:i/>
      <w:iCs/>
      <w:sz w:val="26"/>
      <w:szCs w:val="26"/>
    </w:rPr>
  </w:style>
  <w:style w:type="character" w:styleId="956" w:customStyle="1">
    <w:name w:val="Заголовок 9 Знак"/>
    <w:link w:val="905"/>
    <w:uiPriority w:val="9"/>
    <w:rPr>
      <w:rFonts w:ascii="Arial" w:hAnsi="Arial" w:cs="Arial"/>
      <w:sz w:val="22"/>
      <w:szCs w:val="22"/>
    </w:rPr>
  </w:style>
  <w:style w:type="paragraph" w:styleId="957">
    <w:name w:val="No Spacing"/>
    <w:basedOn w:val="896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958">
    <w:name w:val="Caption"/>
    <w:basedOn w:val="896"/>
    <w:next w:val="896"/>
    <w:link w:val="767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59" w:customStyle="1">
    <w:name w:val="Название Знак"/>
    <w:link w:val="917"/>
    <w:uiPriority w:val="10"/>
    <w:rPr>
      <w:sz w:val="28"/>
    </w:rPr>
  </w:style>
  <w:style w:type="paragraph" w:styleId="960">
    <w:name w:val="Subtitle"/>
    <w:basedOn w:val="896"/>
    <w:next w:val="896"/>
    <w:link w:val="961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61" w:customStyle="1">
    <w:name w:val="Подзаголовок Знак"/>
    <w:link w:val="960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62">
    <w:name w:val="Emphasis"/>
    <w:uiPriority w:val="20"/>
    <w:qFormat/>
    <w:rPr>
      <w:i/>
      <w:iCs/>
    </w:rPr>
  </w:style>
  <w:style w:type="paragraph" w:styleId="963">
    <w:name w:val="List Paragraph"/>
    <w:basedOn w:val="896"/>
    <w:link w:val="993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964">
    <w:name w:val="Quote"/>
    <w:basedOn w:val="896"/>
    <w:next w:val="896"/>
    <w:link w:val="965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65" w:customStyle="1">
    <w:name w:val="Цитата 2 Знак"/>
    <w:link w:val="964"/>
    <w:uiPriority w:val="29"/>
    <w:rPr>
      <w:rFonts w:ascii="Calibri" w:hAnsi="Calibri" w:eastAsia="Calibri"/>
      <w:i/>
      <w:iCs/>
      <w:color w:val="000000"/>
    </w:rPr>
  </w:style>
  <w:style w:type="paragraph" w:styleId="966">
    <w:name w:val="Intense Quote"/>
    <w:basedOn w:val="896"/>
    <w:next w:val="896"/>
    <w:link w:val="967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67" w:customStyle="1">
    <w:name w:val="Выделенная цитата Знак"/>
    <w:link w:val="966"/>
    <w:uiPriority w:val="30"/>
    <w:rPr>
      <w:rFonts w:ascii="Calibri" w:hAnsi="Calibri" w:eastAsia="Calibri"/>
      <w:b/>
      <w:bCs/>
      <w:i/>
      <w:iCs/>
      <w:color w:val="4f81bd"/>
    </w:rPr>
  </w:style>
  <w:style w:type="character" w:styleId="968">
    <w:name w:val="Subtle Emphasis"/>
    <w:uiPriority w:val="19"/>
    <w:qFormat/>
    <w:rPr>
      <w:i/>
      <w:iCs/>
      <w:color w:val="808080"/>
    </w:rPr>
  </w:style>
  <w:style w:type="character" w:styleId="969">
    <w:name w:val="Intense Emphasis"/>
    <w:uiPriority w:val="21"/>
    <w:qFormat/>
    <w:rPr>
      <w:b/>
      <w:bCs/>
      <w:i/>
      <w:iCs/>
      <w:color w:val="4f81bd"/>
    </w:rPr>
  </w:style>
  <w:style w:type="character" w:styleId="970">
    <w:name w:val="Subtle Reference"/>
    <w:uiPriority w:val="31"/>
    <w:qFormat/>
    <w:rPr>
      <w:smallCaps/>
      <w:color w:val="c0504d"/>
      <w:u w:val="single"/>
    </w:rPr>
  </w:style>
  <w:style w:type="character" w:styleId="971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72">
    <w:name w:val="Book Title"/>
    <w:uiPriority w:val="33"/>
    <w:qFormat/>
    <w:rPr>
      <w:b/>
      <w:bCs/>
      <w:smallCaps/>
      <w:spacing w:val="5"/>
    </w:rPr>
  </w:style>
  <w:style w:type="paragraph" w:styleId="973">
    <w:name w:val="TOC Heading"/>
    <w:basedOn w:val="897"/>
    <w:next w:val="896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74">
    <w:name w:val="E-mail Signature"/>
    <w:basedOn w:val="896"/>
    <w:link w:val="975"/>
    <w:uiPriority w:val="99"/>
    <w:unhideWhenUsed/>
    <w:rPr>
      <w:rFonts w:eastAsia="Calibri"/>
      <w:sz w:val="24"/>
      <w:szCs w:val="24"/>
    </w:rPr>
  </w:style>
  <w:style w:type="character" w:styleId="975" w:customStyle="1">
    <w:name w:val="Электронная подпись Знак"/>
    <w:link w:val="974"/>
    <w:uiPriority w:val="99"/>
    <w:rPr>
      <w:rFonts w:eastAsia="Calibri"/>
      <w:sz w:val="24"/>
      <w:szCs w:val="24"/>
    </w:rPr>
  </w:style>
  <w:style w:type="paragraph" w:styleId="976" w:customStyle="1">
    <w:name w:val="Знак"/>
    <w:basedOn w:val="89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77" w:customStyle="1">
    <w:name w:val="Нумерованный список ур3"/>
    <w:basedOn w:val="896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978" w:customStyle="1">
    <w:name w:val="Нумерованный список 1"/>
    <w:basedOn w:val="896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79" w:customStyle="1">
    <w:name w:val="Нумерованный список ур2"/>
    <w:basedOn w:val="896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80">
    <w:name w:val="Revision"/>
    <w:hidden/>
    <w:uiPriority w:val="99"/>
    <w:semiHidden/>
    <w:rPr>
      <w:rFonts w:eastAsia="Calibri"/>
      <w:sz w:val="24"/>
      <w:szCs w:val="24"/>
    </w:rPr>
  </w:style>
  <w:style w:type="paragraph" w:styleId="981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82" w:customStyle="1">
    <w:name w:val="Знак Знак3 Знак Знак"/>
    <w:basedOn w:val="896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83" w:customStyle="1">
    <w:name w:val="Пункт"/>
    <w:basedOn w:val="896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84" w:customStyle="1">
    <w:name w:val="Подпункт Знак1"/>
    <w:link w:val="928"/>
    <w:rPr>
      <w:sz w:val="28"/>
    </w:rPr>
  </w:style>
  <w:style w:type="paragraph" w:styleId="985" w:customStyle="1">
    <w:name w:val="Абзац списка1"/>
    <w:basedOn w:val="896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86" w:customStyle="1">
    <w:name w:val="Текст сноски Знак"/>
    <w:link w:val="912"/>
    <w:uiPriority w:val="99"/>
  </w:style>
  <w:style w:type="numbering" w:styleId="987" w:customStyle="1">
    <w:name w:val="Стиль1"/>
    <w:uiPriority w:val="99"/>
    <w:pPr>
      <w:numPr>
        <w:ilvl w:val="0"/>
        <w:numId w:val="3"/>
      </w:numPr>
    </w:pPr>
  </w:style>
  <w:style w:type="paragraph" w:styleId="988" w:customStyle="1">
    <w:name w:val="Таблица"/>
    <w:basedOn w:val="896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89" w:customStyle="1">
    <w:name w:val="Основной текст Знак"/>
    <w:link w:val="922"/>
    <w:rPr>
      <w:sz w:val="28"/>
      <w:szCs w:val="28"/>
    </w:rPr>
  </w:style>
  <w:style w:type="character" w:styleId="990" w:customStyle="1">
    <w:name w:val="blk"/>
  </w:style>
  <w:style w:type="numbering" w:styleId="991" w:customStyle="1">
    <w:name w:val="Стиль2"/>
    <w:uiPriority w:val="99"/>
    <w:pPr>
      <w:numPr>
        <w:ilvl w:val="0"/>
        <w:numId w:val="5"/>
      </w:numPr>
    </w:pPr>
  </w:style>
  <w:style w:type="paragraph" w:styleId="992" w:customStyle="1">
    <w:name w:val="Таблица шапка"/>
    <w:basedOn w:val="896"/>
    <w:pPr>
      <w:ind w:left="57" w:right="57"/>
      <w:keepNext/>
      <w:spacing w:before="40" w:after="40"/>
    </w:pPr>
    <w:rPr>
      <w:sz w:val="22"/>
      <w:szCs w:val="26"/>
    </w:rPr>
  </w:style>
  <w:style w:type="character" w:styleId="993" w:customStyle="1">
    <w:name w:val="Абзац списка Знак"/>
    <w:link w:val="963"/>
    <w:uiPriority w:val="34"/>
    <w:rPr>
      <w:rFonts w:eastAsia="Calibri"/>
      <w:sz w:val="24"/>
      <w:szCs w:val="24"/>
    </w:rPr>
  </w:style>
  <w:style w:type="character" w:styleId="994" w:customStyle="1">
    <w:name w:val="комментарий"/>
    <w:rPr>
      <w:b/>
      <w:i/>
      <w:shd w:val="clear" w:color="auto" w:fill="ffff99"/>
    </w:rPr>
  </w:style>
  <w:style w:type="paragraph" w:styleId="995" w:customStyle="1">
    <w:name w:val="Подподпункт"/>
    <w:basedOn w:val="928"/>
    <w:link w:val="996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  <w:lang w:val="ru-RU" w:eastAsia="ru-RU"/>
    </w:rPr>
  </w:style>
  <w:style w:type="character" w:styleId="996" w:customStyle="1">
    <w:name w:val="Подподпункт Знак"/>
    <w:link w:val="995"/>
    <w:rPr>
      <w:sz w:val="26"/>
      <w:szCs w:val="26"/>
    </w:rPr>
  </w:style>
  <w:style w:type="paragraph" w:styleId="997" w:customStyle="1">
    <w:name w:val="УРОВЕНЬ_(а)"/>
    <w:basedOn w:val="963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998" w:customStyle="1">
    <w:name w:val="УРОВЕНЬ_-"/>
    <w:basedOn w:val="963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999" w:customStyle="1">
    <w:name w:val="УРОВЕНЬ_Абзац_тип2"/>
    <w:basedOn w:val="963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00" w:customStyle="1">
    <w:name w:val="УРОВЕНЬ_Абзац_тип3"/>
    <w:basedOn w:val="963"/>
    <w:link w:val="1002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01" w:customStyle="1">
    <w:name w:val="УРОВЕНЬ_Подпись"/>
    <w:basedOn w:val="963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1002" w:customStyle="1">
    <w:name w:val="УРОВЕНЬ_Абзац_тип3 Знак"/>
    <w:link w:val="1000"/>
    <w:rPr>
      <w:rFonts w:eastAsia="Calibri"/>
      <w:sz w:val="26"/>
      <w:szCs w:val="28"/>
      <w:lang w:eastAsia="en-US"/>
    </w:rPr>
  </w:style>
  <w:style w:type="character" w:styleId="1003" w:customStyle="1">
    <w:name w:val="Верхний колонтитул Знак"/>
    <w:link w:val="918"/>
    <w:uiPriority w:val="99"/>
    <w:rPr>
      <w:sz w:val="24"/>
      <w:szCs w:val="24"/>
    </w:rPr>
  </w:style>
  <w:style w:type="character" w:styleId="1004" w:customStyle="1">
    <w:name w:val="Текст примечания Знак"/>
    <w:link w:val="939"/>
    <w:semiHidden/>
  </w:style>
  <w:style w:type="paragraph" w:styleId="1005" w:customStyle="1">
    <w:name w:val="Стиль Заголовок 1 + по ширине"/>
    <w:basedOn w:val="897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  <w:lang w:val="ru-RU" w:eastAsia="ru-RU"/>
    </w:rPr>
  </w:style>
  <w:style w:type="paragraph" w:styleId="1006">
    <w:name w:val="endnote text"/>
    <w:basedOn w:val="896"/>
    <w:link w:val="1007"/>
    <w:rPr>
      <w:sz w:val="20"/>
      <w:szCs w:val="20"/>
    </w:rPr>
  </w:style>
  <w:style w:type="character" w:styleId="1007" w:customStyle="1">
    <w:name w:val="Текст концевой сноски Знак"/>
    <w:basedOn w:val="906"/>
    <w:link w:val="1006"/>
  </w:style>
  <w:style w:type="character" w:styleId="1008">
    <w:name w:val="endnote reference"/>
    <w:basedOn w:val="906"/>
    <w:rPr>
      <w:vertAlign w:val="superscript"/>
    </w:rPr>
  </w:style>
  <w:style w:type="paragraph" w:styleId="1009" w:customStyle="1">
    <w:name w:val="Заголовок 2 КВВ"/>
    <w:basedOn w:val="896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1010" w:customStyle="1">
    <w:name w:val="Пункт2 Знак"/>
    <w:link w:val="929"/>
    <w:rPr>
      <w:b/>
      <w:sz w:val="28"/>
    </w:rPr>
  </w:style>
  <w:style w:type="paragraph" w:styleId="1011" w:customStyle="1">
    <w:name w:val="Таблица текст"/>
    <w:basedOn w:val="896"/>
    <w:pPr>
      <w:ind w:left="57" w:right="57"/>
      <w:spacing w:before="40" w:after="40"/>
    </w:pPr>
    <w:rPr>
      <w:sz w:val="24"/>
      <w:szCs w:val="26"/>
    </w:rPr>
  </w:style>
  <w:style w:type="paragraph" w:styleId="1012">
    <w:name w:val="Normal (Web)"/>
    <w:basedOn w:val="896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13" w:customStyle="1">
    <w:name w:val="УРОВЕНЬ_1."/>
    <w:basedOn w:val="963"/>
    <w:link w:val="1014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14" w:customStyle="1">
    <w:name w:val="УРОВЕНЬ_1. Знак"/>
    <w:link w:val="1013"/>
    <w:rPr>
      <w:rFonts w:eastAsia="Calibri"/>
      <w:caps/>
      <w:sz w:val="28"/>
      <w:szCs w:val="28"/>
      <w:lang w:eastAsia="en-US"/>
    </w:rPr>
  </w:style>
  <w:style w:type="table" w:styleId="1015" w:customStyle="1">
    <w:name w:val="Сетка таблицы1"/>
    <w:basedOn w:val="907"/>
    <w:next w:val="920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16">
    <w:name w:val="toc 6"/>
    <w:basedOn w:val="896"/>
    <w:next w:val="896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017">
    <w:name w:val="toc 7"/>
    <w:basedOn w:val="896"/>
    <w:next w:val="896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018">
    <w:name w:val="toc 8"/>
    <w:basedOn w:val="896"/>
    <w:next w:val="896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1019" w:customStyle="1">
    <w:name w:val="Неразрешенное упоминание1"/>
    <w:basedOn w:val="906"/>
    <w:uiPriority w:val="99"/>
    <w:semiHidden/>
    <w:unhideWhenUsed/>
    <w:rPr>
      <w:color w:val="605e5c"/>
      <w:shd w:val="clear" w:color="auto" w:fill="e1dfdd"/>
    </w:rPr>
  </w:style>
  <w:style w:type="character" w:styleId="1020" w:customStyle="1">
    <w:name w:val="Основной текст с отступом 3 Знак"/>
    <w:link w:val="925"/>
    <w:rPr>
      <w:sz w:val="16"/>
      <w:szCs w:val="16"/>
    </w:rPr>
  </w:style>
  <w:style w:type="paragraph" w:styleId="1021" w:customStyle="1">
    <w:name w:val="Main 14"/>
    <w:basedOn w:val="960"/>
    <w:uiPriority w:val="99"/>
    <w:qFormat/>
    <w:pPr>
      <w:contextualSpacing w:val="0"/>
      <w:ind w:left="0" w:right="0" w:firstLine="709"/>
      <w:jc w:val="both"/>
      <w:keepLines w:val="0"/>
      <w:keepNext w:val="0"/>
      <w:pageBreakBefore w:val="0"/>
      <w:spacing w:before="60" w:beforeAutospacing="0" w:after="0" w:afterAutospacing="0" w:line="312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Batang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ko-KR" w:bidi="ar-SA"/>
      <w14:ligatures w14:val="none"/>
    </w:rPr>
  </w:style>
  <w:style w:type="paragraph" w:styleId="1022" w:customStyle="1">
    <w:name w:val="Основной текст3"/>
    <w:basedOn w:val="953"/>
    <w:qFormat/>
    <w:pPr>
      <w:contextualSpacing w:val="0"/>
      <w:ind w:left="0" w:right="0" w:firstLine="0"/>
      <w:jc w:val="both"/>
      <w:keepLines w:val="0"/>
      <w:keepNext w:val="0"/>
      <w:pageBreakBefore w:val="0"/>
      <w:spacing w:before="360" w:beforeAutospacing="0" w:after="18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eastAsia"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1"/>
      <w:szCs w:val="21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character" w:styleId="1023" w:customStyle="1">
    <w:name w:val="Основной текст2"/>
    <w:basedOn w:val="798"/>
    <w:qFormat/>
    <w:rPr>
      <w:rFonts w:ascii="Times New Roman" w:hAnsi="Times New Roman" w:eastAsia="Times New Roman" w:cs="Times New Roman"/>
      <w:b/>
      <w:i/>
      <w:iCs/>
      <w:color w:val="000000"/>
      <w:spacing w:val="0"/>
      <w:sz w:val="21"/>
      <w:szCs w:val="21"/>
      <w:u w:val="single"/>
      <w:shd w:val="clear" w:color="auto" w:fill="ffffff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https://login.consultant.ru/link/?req=doc&amp;base=LAW&amp;n=494318&amp;dst=100007" TargetMode="External"/><Relationship Id="rId14" Type="http://schemas.openxmlformats.org/officeDocument/2006/relationships/hyperlink" Target="https://login.consultant.ru/link/?req=doc&amp;base=LAW&amp;n=494318&amp;dst=10000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C75AE-ADE6-4071-BE12-D495F6F2C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lastModifiedBy>fedyasheva_ig</cp:lastModifiedBy>
  <cp:revision>22</cp:revision>
  <dcterms:created xsi:type="dcterms:W3CDTF">2023-02-07T05:11:00Z</dcterms:created>
  <dcterms:modified xsi:type="dcterms:W3CDTF">2025-12-08T07:19:06Z</dcterms:modified>
</cp:coreProperties>
</file>